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DE72" w14:textId="77777777" w:rsidR="00D91FA0" w:rsidRPr="00114750" w:rsidRDefault="00B93F5A" w:rsidP="00114750">
      <w:pPr>
        <w:spacing w:after="0" w:line="259" w:lineRule="auto"/>
        <w:ind w:left="-1238" w:right="10493" w:firstLine="0"/>
        <w:jc w:val="left"/>
        <w:rPr>
          <w:rFonts w:asciiTheme="minorHAnsi" w:hAnsiTheme="minorHAnsi" w:cstheme="minorHAnsi"/>
          <w:szCs w:val="24"/>
        </w:rPr>
      </w:pPr>
      <w:r w:rsidRPr="0010696A">
        <w:rPr>
          <w:rFonts w:asciiTheme="minorHAnsi" w:hAnsiTheme="minorHAnsi" w:cstheme="minorHAnsi"/>
          <w:noProof/>
          <w:szCs w:val="24"/>
        </w:rPr>
        <mc:AlternateContent>
          <mc:Choice Requires="wps">
            <w:drawing>
              <wp:anchor distT="0" distB="0" distL="114300" distR="114300" simplePos="0" relativeHeight="251651584" behindDoc="0" locked="0" layoutInCell="1" allowOverlap="1" wp14:anchorId="3F369C46" wp14:editId="290BADBC">
                <wp:simplePos x="0" y="0"/>
                <wp:positionH relativeFrom="margin">
                  <wp:posOffset>-457200</wp:posOffset>
                </wp:positionH>
                <wp:positionV relativeFrom="paragraph">
                  <wp:posOffset>3383280</wp:posOffset>
                </wp:positionV>
                <wp:extent cx="631507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42060"/>
                        </a:xfrm>
                        <a:prstGeom prst="rect">
                          <a:avLst/>
                        </a:prstGeom>
                        <a:noFill/>
                        <a:ln w="9525">
                          <a:noFill/>
                          <a:miter lim="800000"/>
                          <a:headEnd/>
                          <a:tailEnd/>
                        </a:ln>
                      </wps:spPr>
                      <wps:txbx>
                        <w:txbxContent>
                          <w:p w14:paraId="35232FA9" w14:textId="77777777" w:rsidR="004C0EA3" w:rsidRPr="000D0927" w:rsidRDefault="00F145E5" w:rsidP="00F145E5">
                            <w:pPr>
                              <w:spacing w:line="180" w:lineRule="auto"/>
                              <w:jc w:val="center"/>
                              <w:rPr>
                                <w:rFonts w:ascii="Blinker" w:eastAsiaTheme="minorHAnsi" w:hAnsi="Blinker" w:cs="Times New Roman (Body CS)"/>
                                <w:b/>
                                <w:bCs/>
                                <w:color w:val="FFFFFF" w:themeColor="background1"/>
                                <w:sz w:val="90"/>
                                <w:szCs w:val="90"/>
                                <w:lang w:eastAsia="en-US"/>
                              </w:rPr>
                            </w:pPr>
                            <w:r w:rsidRPr="000D0927">
                              <w:rPr>
                                <w:rFonts w:ascii="Blinker" w:eastAsiaTheme="minorHAnsi" w:hAnsi="Blinker" w:cs="Times New Roman (Body CS)"/>
                                <w:b/>
                                <w:bCs/>
                                <w:color w:val="FFFFFF" w:themeColor="background1"/>
                                <w:sz w:val="90"/>
                                <w:szCs w:val="90"/>
                                <w:lang w:eastAsia="en-US"/>
                              </w:rPr>
                              <w:t>R</w:t>
                            </w:r>
                            <w:r w:rsidR="009F6BB5" w:rsidRPr="000D0927">
                              <w:rPr>
                                <w:rFonts w:ascii="Blinker" w:eastAsiaTheme="minorHAnsi" w:hAnsi="Blinker" w:cs="Times New Roman (Body CS)"/>
                                <w:b/>
                                <w:bCs/>
                                <w:color w:val="FFFFFF" w:themeColor="background1"/>
                                <w:sz w:val="90"/>
                                <w:szCs w:val="90"/>
                                <w:lang w:eastAsia="en-US"/>
                              </w:rPr>
                              <w:t xml:space="preserve">elationships and Sex </w:t>
                            </w:r>
                            <w:r w:rsidRPr="000D0927">
                              <w:rPr>
                                <w:rFonts w:ascii="Blinker" w:eastAsiaTheme="minorHAnsi" w:hAnsi="Blinker" w:cs="Times New Roman (Body CS)"/>
                                <w:b/>
                                <w:bCs/>
                                <w:color w:val="FFFFFF" w:themeColor="background1"/>
                                <w:sz w:val="90"/>
                                <w:szCs w:val="90"/>
                                <w:lang w:eastAsia="en-US"/>
                              </w:rPr>
                              <w:t>E</w:t>
                            </w:r>
                            <w:r w:rsidR="009F6BB5" w:rsidRPr="000D0927">
                              <w:rPr>
                                <w:rFonts w:ascii="Blinker" w:eastAsiaTheme="minorHAnsi" w:hAnsi="Blinker" w:cs="Times New Roman (Body CS)"/>
                                <w:b/>
                                <w:bCs/>
                                <w:color w:val="FFFFFF" w:themeColor="background1"/>
                                <w:sz w:val="90"/>
                                <w:szCs w:val="90"/>
                                <w:lang w:eastAsia="en-US"/>
                              </w:rPr>
                              <w:t>ducation</w:t>
                            </w:r>
                            <w:r w:rsidRPr="000D0927">
                              <w:rPr>
                                <w:rFonts w:ascii="Blinker" w:eastAsiaTheme="minorHAnsi" w:hAnsi="Blinker" w:cs="Times New Roman (Body CS)"/>
                                <w:b/>
                                <w:bCs/>
                                <w:color w:val="FFFFFF" w:themeColor="background1"/>
                                <w:sz w:val="90"/>
                                <w:szCs w:val="90"/>
                                <w:lang w:eastAsia="en-US"/>
                              </w:rPr>
                              <w:t xml:space="preserve"> Policy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F369C46" id="_x0000_t202" coordsize="21600,21600" o:spt="202" path="m,l,21600r21600,l21600,xe">
                <v:stroke joinstyle="miter"/>
                <v:path gradientshapeok="t" o:connecttype="rect"/>
              </v:shapetype>
              <v:shape id="Text Box 2" o:spid="_x0000_s1026" type="#_x0000_t202" style="position:absolute;left:0;text-align:left;margin-left:-36pt;margin-top:266.4pt;width:497.25pt;height:97.8pt;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" filled="f" stroked="f">
                <v:textbox>
                  <w:txbxContent>
                    <w:p w14:paraId="35232FA9" w14:textId="77777777" w:rsidR="004C0EA3" w:rsidRPr="000D0927" w:rsidRDefault="00F145E5" w:rsidP="00F145E5">
                      <w:pPr>
                        <w:spacing w:line="180" w:lineRule="auto"/>
                        <w:jc w:val="center"/>
                        <w:rPr>
                          <w:rFonts w:ascii="Blinker" w:eastAsiaTheme="minorHAnsi" w:hAnsi="Blinker" w:cs="Times New Roman (Body CS)"/>
                          <w:b/>
                          <w:bCs/>
                          <w:color w:val="FFFFFF" w:themeColor="background1"/>
                          <w:sz w:val="90"/>
                          <w:szCs w:val="90"/>
                          <w:lang w:eastAsia="en-US"/>
                        </w:rPr>
                      </w:pPr>
                      <w:r w:rsidRPr="000D0927">
                        <w:rPr>
                          <w:rFonts w:ascii="Blinker" w:eastAsiaTheme="minorHAnsi" w:hAnsi="Blinker" w:cs="Times New Roman (Body CS)"/>
                          <w:b/>
                          <w:bCs/>
                          <w:color w:val="FFFFFF" w:themeColor="background1"/>
                          <w:sz w:val="90"/>
                          <w:szCs w:val="90"/>
                          <w:lang w:eastAsia="en-US"/>
                        </w:rPr>
                        <w:t>R</w:t>
                      </w:r>
                      <w:r w:rsidR="009F6BB5" w:rsidRPr="000D0927">
                        <w:rPr>
                          <w:rFonts w:ascii="Blinker" w:eastAsiaTheme="minorHAnsi" w:hAnsi="Blinker" w:cs="Times New Roman (Body CS)"/>
                          <w:b/>
                          <w:bCs/>
                          <w:color w:val="FFFFFF" w:themeColor="background1"/>
                          <w:sz w:val="90"/>
                          <w:szCs w:val="90"/>
                          <w:lang w:eastAsia="en-US"/>
                        </w:rPr>
                        <w:t xml:space="preserve">elationships and Sex </w:t>
                      </w:r>
                      <w:r w:rsidRPr="000D0927">
                        <w:rPr>
                          <w:rFonts w:ascii="Blinker" w:eastAsiaTheme="minorHAnsi" w:hAnsi="Blinker" w:cs="Times New Roman (Body CS)"/>
                          <w:b/>
                          <w:bCs/>
                          <w:color w:val="FFFFFF" w:themeColor="background1"/>
                          <w:sz w:val="90"/>
                          <w:szCs w:val="90"/>
                          <w:lang w:eastAsia="en-US"/>
                        </w:rPr>
                        <w:t>E</w:t>
                      </w:r>
                      <w:r w:rsidR="009F6BB5" w:rsidRPr="000D0927">
                        <w:rPr>
                          <w:rFonts w:ascii="Blinker" w:eastAsiaTheme="minorHAnsi" w:hAnsi="Blinker" w:cs="Times New Roman (Body CS)"/>
                          <w:b/>
                          <w:bCs/>
                          <w:color w:val="FFFFFF" w:themeColor="background1"/>
                          <w:sz w:val="90"/>
                          <w:szCs w:val="90"/>
                          <w:lang w:eastAsia="en-US"/>
                        </w:rPr>
                        <w:t>ducation</w:t>
                      </w:r>
                      <w:r w:rsidRPr="000D0927">
                        <w:rPr>
                          <w:rFonts w:ascii="Blinker" w:eastAsiaTheme="minorHAnsi" w:hAnsi="Blinker" w:cs="Times New Roman (Body CS)"/>
                          <w:b/>
                          <w:bCs/>
                          <w:color w:val="FFFFFF" w:themeColor="background1"/>
                          <w:sz w:val="90"/>
                          <w:szCs w:val="90"/>
                          <w:lang w:eastAsia="en-US"/>
                        </w:rPr>
                        <w:t xml:space="preserve"> Policy</w:t>
                      </w:r>
                    </w:p>
                  </w:txbxContent>
                </v:textbox>
                <w10:wrap anchorx="margin"/>
              </v:shape>
            </w:pict>
          </mc:Fallback>
        </mc:AlternateContent>
      </w:r>
      <w:r w:rsidRPr="00281F74">
        <w:rPr>
          <w:noProof/>
        </w:rPr>
        <w:drawing>
          <wp:anchor distT="0" distB="0" distL="114300" distR="114300" simplePos="0" relativeHeight="251668992" behindDoc="1" locked="0" layoutInCell="1" allowOverlap="1" wp14:anchorId="54FF0930" wp14:editId="4E3A725E">
            <wp:simplePos x="0" y="0"/>
            <wp:positionH relativeFrom="page">
              <wp:align>left</wp:align>
            </wp:positionH>
            <wp:positionV relativeFrom="margin">
              <wp:posOffset>5158740</wp:posOffset>
            </wp:positionV>
            <wp:extent cx="7981200" cy="3592800"/>
            <wp:effectExtent l="0" t="0" r="1270" b="8255"/>
            <wp:wrapNone/>
            <wp:docPr id="1687563607" name="Picture 1687563607" descr="A child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38761" name="Picture 1427038761" descr="A child sitting at a des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1200" cy="359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1" locked="0" layoutInCell="1" allowOverlap="1" wp14:anchorId="01A30272" wp14:editId="54C02F25">
            <wp:simplePos x="0" y="0"/>
            <wp:positionH relativeFrom="page">
              <wp:align>right</wp:align>
            </wp:positionH>
            <wp:positionV relativeFrom="paragraph">
              <wp:posOffset>-886460</wp:posOffset>
            </wp:positionV>
            <wp:extent cx="7538400" cy="10652400"/>
            <wp:effectExtent l="0" t="0" r="5715" b="0"/>
            <wp:wrapNone/>
            <wp:docPr id="975213609" name="Picture 975213609" descr="A blue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13609" name="Picture 975213609" descr="A blue and white cov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r w:rsidR="0010696A" w:rsidRPr="0010696A">
        <w:rPr>
          <w:rFonts w:asciiTheme="minorHAnsi" w:hAnsiTheme="minorHAnsi" w:cstheme="minorHAnsi"/>
          <w:szCs w:val="24"/>
        </w:rPr>
        <w:br w:type="page"/>
      </w:r>
    </w:p>
    <w:p w14:paraId="2A0413A4" w14:textId="0A7330B5" w:rsidR="00AE61CE" w:rsidRDefault="00ED229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r>
        <w:rPr>
          <w:rFonts w:asciiTheme="minorHAnsi" w:eastAsiaTheme="minorEastAsia" w:hAnsiTheme="minorHAnsi" w:cstheme="minorHAnsi"/>
          <w:b/>
          <w:color w:val="auto"/>
          <w:szCs w:val="24"/>
        </w:rPr>
        <w:lastRenderedPageBreak/>
        <w:t xml:space="preserve"> </w:t>
      </w:r>
    </w:p>
    <w:sdt>
      <w:sdtPr>
        <w:rPr>
          <w:rFonts w:ascii="Arial" w:eastAsia="Arial" w:hAnsi="Arial" w:cs="Arial"/>
          <w:bCs w:val="0"/>
          <w:color w:val="000000"/>
          <w:sz w:val="24"/>
          <w:szCs w:val="22"/>
          <w:lang w:val="en-GB" w:eastAsia="en-GB"/>
        </w:rPr>
        <w:id w:val="-672882238"/>
        <w:docPartObj>
          <w:docPartGallery w:val="Table of Contents"/>
          <w:docPartUnique/>
        </w:docPartObj>
      </w:sdtPr>
      <w:sdtEndPr>
        <w:rPr>
          <w:b/>
          <w:noProof/>
        </w:rPr>
      </w:sdtEndPr>
      <w:sdtContent>
        <w:p w14:paraId="1C9794E8" w14:textId="76D1DC04" w:rsidR="00ED229E" w:rsidRPr="00ED229E" w:rsidRDefault="00ED229E">
          <w:pPr>
            <w:pStyle w:val="TOCHeading"/>
            <w:rPr>
              <w:rFonts w:ascii="METRISCH-BOOK" w:hAnsi="METRISCH-BOOK"/>
              <w:sz w:val="24"/>
              <w:szCs w:val="24"/>
            </w:rPr>
          </w:pPr>
          <w:r w:rsidRPr="00ED229E">
            <w:rPr>
              <w:rFonts w:ascii="METRISCH-BOOK" w:hAnsi="METRISCH-BOOK"/>
              <w:sz w:val="24"/>
              <w:szCs w:val="24"/>
            </w:rPr>
            <w:t>Table of Contents</w:t>
          </w:r>
        </w:p>
        <w:p w14:paraId="48C5D73F" w14:textId="6DF10046" w:rsidR="00ED229E" w:rsidRPr="00ED229E" w:rsidRDefault="00ED229E">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r w:rsidRPr="00ED229E">
            <w:rPr>
              <w:rFonts w:ascii="METRISCH-BOOK" w:hAnsi="METRISCH-BOOK"/>
              <w:b w:val="0"/>
              <w:i w:val="0"/>
              <w:iCs w:val="0"/>
            </w:rPr>
            <w:fldChar w:fldCharType="begin"/>
          </w:r>
          <w:r w:rsidRPr="00ED229E">
            <w:rPr>
              <w:rFonts w:ascii="METRISCH-BOOK" w:hAnsi="METRISCH-BOOK"/>
              <w:b w:val="0"/>
              <w:i w:val="0"/>
              <w:iCs w:val="0"/>
            </w:rPr>
            <w:instrText xml:space="preserve"> TOC \o "1-3" \h \z \u </w:instrText>
          </w:r>
          <w:r w:rsidRPr="00ED229E">
            <w:rPr>
              <w:rFonts w:ascii="METRISCH-BOOK" w:hAnsi="METRISCH-BOOK"/>
              <w:b w:val="0"/>
              <w:i w:val="0"/>
              <w:iCs w:val="0"/>
            </w:rPr>
            <w:fldChar w:fldCharType="separate"/>
          </w:r>
          <w:hyperlink w:anchor="_Toc221522490" w:history="1">
            <w:r w:rsidRPr="00ED229E">
              <w:rPr>
                <w:rStyle w:val="Hyperlink"/>
                <w:rFonts w:ascii="METRISCH-BOOK" w:hAnsi="METRISCH-BOOK"/>
                <w:b w:val="0"/>
                <w:i w:val="0"/>
                <w:iCs w:val="0"/>
                <w:noProof/>
              </w:rPr>
              <w:t>Aims</w:t>
            </w:r>
            <w:r w:rsidRPr="00ED229E">
              <w:rPr>
                <w:rFonts w:ascii="METRISCH-BOOK" w:hAnsi="METRISCH-BOOK"/>
                <w:b w:val="0"/>
                <w:i w:val="0"/>
                <w:iCs w:val="0"/>
                <w:noProof/>
                <w:webHidden/>
              </w:rPr>
              <w:tab/>
            </w:r>
            <w:r w:rsidRPr="00ED229E">
              <w:rPr>
                <w:rFonts w:ascii="METRISCH-BOOK" w:hAnsi="METRISCH-BOOK"/>
                <w:b w:val="0"/>
                <w:i w:val="0"/>
                <w:iCs w:val="0"/>
                <w:noProof/>
                <w:webHidden/>
              </w:rPr>
              <w:fldChar w:fldCharType="begin"/>
            </w:r>
            <w:r w:rsidRPr="00ED229E">
              <w:rPr>
                <w:rFonts w:ascii="METRISCH-BOOK" w:hAnsi="METRISCH-BOOK"/>
                <w:b w:val="0"/>
                <w:i w:val="0"/>
                <w:iCs w:val="0"/>
                <w:noProof/>
                <w:webHidden/>
              </w:rPr>
              <w:instrText xml:space="preserve"> PAGEREF _Toc221522490 \h </w:instrText>
            </w:r>
            <w:r w:rsidRPr="00ED229E">
              <w:rPr>
                <w:rFonts w:ascii="METRISCH-BOOK" w:hAnsi="METRISCH-BOOK"/>
                <w:b w:val="0"/>
                <w:i w:val="0"/>
                <w:iCs w:val="0"/>
                <w:noProof/>
                <w:webHidden/>
              </w:rPr>
            </w:r>
            <w:r w:rsidRPr="00ED229E">
              <w:rPr>
                <w:rFonts w:ascii="METRISCH-BOOK" w:hAnsi="METRISCH-BOOK"/>
                <w:b w:val="0"/>
                <w:i w:val="0"/>
                <w:iCs w:val="0"/>
                <w:noProof/>
                <w:webHidden/>
              </w:rPr>
              <w:fldChar w:fldCharType="separate"/>
            </w:r>
            <w:r w:rsidRPr="00ED229E">
              <w:rPr>
                <w:rFonts w:ascii="METRISCH-BOOK" w:hAnsi="METRISCH-BOOK"/>
                <w:b w:val="0"/>
                <w:i w:val="0"/>
                <w:iCs w:val="0"/>
                <w:noProof/>
                <w:webHidden/>
              </w:rPr>
              <w:t>2</w:t>
            </w:r>
            <w:r w:rsidRPr="00ED229E">
              <w:rPr>
                <w:rFonts w:ascii="METRISCH-BOOK" w:hAnsi="METRISCH-BOOK"/>
                <w:b w:val="0"/>
                <w:i w:val="0"/>
                <w:iCs w:val="0"/>
                <w:noProof/>
                <w:webHidden/>
              </w:rPr>
              <w:fldChar w:fldCharType="end"/>
            </w:r>
          </w:hyperlink>
        </w:p>
        <w:p w14:paraId="68DF68B9" w14:textId="2A3BB23A"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1" w:history="1">
            <w:r w:rsidR="00ED229E" w:rsidRPr="00ED229E">
              <w:rPr>
                <w:rStyle w:val="Hyperlink"/>
                <w:rFonts w:ascii="METRISCH-BOOK" w:hAnsi="METRISCH-BOOK"/>
                <w:b w:val="0"/>
                <w:i w:val="0"/>
                <w:iCs w:val="0"/>
                <w:noProof/>
              </w:rPr>
              <w:t>Statutory Requirements</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_Toc221522491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2</w:t>
            </w:r>
            <w:r w:rsidR="00ED229E" w:rsidRPr="00ED229E">
              <w:rPr>
                <w:rFonts w:ascii="METRISCH-BOOK" w:hAnsi="METRISCH-BOOK"/>
                <w:b w:val="0"/>
                <w:i w:val="0"/>
                <w:iCs w:val="0"/>
                <w:noProof/>
                <w:webHidden/>
              </w:rPr>
              <w:fldChar w:fldCharType="end"/>
            </w:r>
          </w:hyperlink>
        </w:p>
        <w:p w14:paraId="5DC15D11" w14:textId="2B40DD6B"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2" w:history="1">
            <w:r w:rsidR="00ED229E" w:rsidRPr="00ED229E">
              <w:rPr>
                <w:rStyle w:val="Hyperlink"/>
                <w:rFonts w:ascii="METRISCH-BOOK" w:hAnsi="METRISCH-BOOK"/>
                <w:b w:val="0"/>
                <w:i w:val="0"/>
                <w:iCs w:val="0"/>
                <w:noProof/>
              </w:rPr>
              <w:t>Policy Development</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_Toc221522492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2</w:t>
            </w:r>
            <w:r w:rsidR="00ED229E" w:rsidRPr="00ED229E">
              <w:rPr>
                <w:rFonts w:ascii="METRISCH-BOOK" w:hAnsi="METRISCH-BOOK"/>
                <w:b w:val="0"/>
                <w:i w:val="0"/>
                <w:iCs w:val="0"/>
                <w:noProof/>
                <w:webHidden/>
              </w:rPr>
              <w:fldChar w:fldCharType="end"/>
            </w:r>
          </w:hyperlink>
        </w:p>
        <w:p w14:paraId="5E1C498A" w14:textId="7571CE87"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3" w:history="1">
            <w:r w:rsidR="00ED229E" w:rsidRPr="00ED229E">
              <w:rPr>
                <w:rStyle w:val="Hyperlink"/>
                <w:rFonts w:ascii="METRISCH-BOOK" w:hAnsi="METRISCH-BOOK"/>
                <w:b w:val="0"/>
                <w:i w:val="0"/>
                <w:iCs w:val="0"/>
                <w:noProof/>
              </w:rPr>
              <w:t>Openness and access to RSHE materials</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_Toc221522493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2</w:t>
            </w:r>
            <w:r w:rsidR="00ED229E" w:rsidRPr="00ED229E">
              <w:rPr>
                <w:rFonts w:ascii="METRISCH-BOOK" w:hAnsi="METRISCH-BOOK"/>
                <w:b w:val="0"/>
                <w:i w:val="0"/>
                <w:iCs w:val="0"/>
                <w:noProof/>
                <w:webHidden/>
              </w:rPr>
              <w:fldChar w:fldCharType="end"/>
            </w:r>
          </w:hyperlink>
        </w:p>
        <w:p w14:paraId="7E3E1057" w14:textId="4E451EB5"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4" w:history="1">
            <w:r w:rsidR="00ED229E" w:rsidRPr="00ED229E">
              <w:rPr>
                <w:rStyle w:val="Hyperlink"/>
                <w:rFonts w:ascii="METRISCH-BOOK" w:hAnsi="METRISCH-BOOK"/>
                <w:b w:val="0"/>
                <w:i w:val="0"/>
                <w:iCs w:val="0"/>
                <w:noProof/>
              </w:rPr>
              <w:t>Definition</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_Toc221522494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2</w:t>
            </w:r>
            <w:r w:rsidR="00ED229E" w:rsidRPr="00ED229E">
              <w:rPr>
                <w:rFonts w:ascii="METRISCH-BOOK" w:hAnsi="METRISCH-BOOK"/>
                <w:b w:val="0"/>
                <w:i w:val="0"/>
                <w:iCs w:val="0"/>
                <w:noProof/>
                <w:webHidden/>
              </w:rPr>
              <w:fldChar w:fldCharType="end"/>
            </w:r>
          </w:hyperlink>
        </w:p>
        <w:p w14:paraId="2E05D850" w14:textId="469929EA"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5" w:history="1">
            <w:r w:rsidR="00ED229E" w:rsidRPr="00ED229E">
              <w:rPr>
                <w:rStyle w:val="Hyperlink"/>
                <w:rFonts w:ascii="METRISCH-BOOK" w:hAnsi="METRISCH-BOOK"/>
                <w:b w:val="0"/>
                <w:i w:val="0"/>
                <w:iCs w:val="0"/>
                <w:noProof/>
              </w:rPr>
              <w:t>Curriculum</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_Toc221522495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3</w:t>
            </w:r>
            <w:r w:rsidR="00ED229E" w:rsidRPr="00ED229E">
              <w:rPr>
                <w:rFonts w:ascii="METRISCH-BOOK" w:hAnsi="METRISCH-BOOK"/>
                <w:b w:val="0"/>
                <w:i w:val="0"/>
                <w:iCs w:val="0"/>
                <w:noProof/>
                <w:webHidden/>
              </w:rPr>
              <w:fldChar w:fldCharType="end"/>
            </w:r>
          </w:hyperlink>
        </w:p>
        <w:p w14:paraId="31482E89" w14:textId="312AE5C1"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6" w:history="1">
            <w:r w:rsidR="00ED229E" w:rsidRPr="00ED229E">
              <w:rPr>
                <w:rStyle w:val="Hyperlink"/>
                <w:rFonts w:ascii="METRISCH-BOOK" w:hAnsi="METRISCH-BOOK"/>
                <w:b w:val="0"/>
                <w:i w:val="0"/>
                <w:iCs w:val="0"/>
                <w:noProof/>
              </w:rPr>
              <w:t>Delivery of RSE</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_Toc221522496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4</w:t>
            </w:r>
            <w:r w:rsidR="00ED229E" w:rsidRPr="00ED229E">
              <w:rPr>
                <w:rFonts w:ascii="METRISCH-BOOK" w:hAnsi="METRISCH-BOOK"/>
                <w:b w:val="0"/>
                <w:i w:val="0"/>
                <w:iCs w:val="0"/>
                <w:noProof/>
                <w:webHidden/>
              </w:rPr>
              <w:fldChar w:fldCharType="end"/>
            </w:r>
          </w:hyperlink>
        </w:p>
        <w:p w14:paraId="392DFD76" w14:textId="4CA2C897"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7" w:history="1">
            <w:r w:rsidR="00ED229E" w:rsidRPr="00ED229E">
              <w:rPr>
                <w:rStyle w:val="Hyperlink"/>
                <w:rFonts w:ascii="METRISCH-BOOK" w:hAnsi="METRISCH-BOOK"/>
                <w:b w:val="0"/>
                <w:i w:val="0"/>
                <w:iCs w:val="0"/>
                <w:noProof/>
              </w:rPr>
              <w:t>Roles and Responsibilities</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_Toc221522497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5</w:t>
            </w:r>
            <w:r w:rsidR="00ED229E" w:rsidRPr="00ED229E">
              <w:rPr>
                <w:rFonts w:ascii="METRISCH-BOOK" w:hAnsi="METRISCH-BOOK"/>
                <w:b w:val="0"/>
                <w:i w:val="0"/>
                <w:iCs w:val="0"/>
                <w:noProof/>
                <w:webHidden/>
              </w:rPr>
              <w:fldChar w:fldCharType="end"/>
            </w:r>
          </w:hyperlink>
        </w:p>
        <w:p w14:paraId="34615A7B" w14:textId="4BD4A163"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8" w:history="1">
            <w:r w:rsidR="00ED229E" w:rsidRPr="00ED229E">
              <w:rPr>
                <w:rStyle w:val="Hyperlink"/>
                <w:rFonts w:ascii="METRISCH-BOOK" w:hAnsi="METRISCH-BOOK"/>
                <w:b w:val="0"/>
                <w:i w:val="0"/>
                <w:iCs w:val="0"/>
                <w:noProof/>
              </w:rPr>
              <w:t>Training</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_Toc221522498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5</w:t>
            </w:r>
            <w:r w:rsidR="00ED229E" w:rsidRPr="00ED229E">
              <w:rPr>
                <w:rFonts w:ascii="METRISCH-BOOK" w:hAnsi="METRISCH-BOOK"/>
                <w:b w:val="0"/>
                <w:i w:val="0"/>
                <w:iCs w:val="0"/>
                <w:noProof/>
                <w:webHidden/>
              </w:rPr>
              <w:fldChar w:fldCharType="end"/>
            </w:r>
          </w:hyperlink>
        </w:p>
        <w:p w14:paraId="15D8E685" w14:textId="36EF0AE2"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499" w:history="1">
            <w:r w:rsidR="00ED229E" w:rsidRPr="00ED229E">
              <w:rPr>
                <w:rStyle w:val="Hyperlink"/>
                <w:rFonts w:ascii="METRISCH-BOOK" w:hAnsi="METRISCH-BOOK"/>
                <w:b w:val="0"/>
                <w:i w:val="0"/>
                <w:iCs w:val="0"/>
                <w:noProof/>
              </w:rPr>
              <w:t>Monitoring Arrangements</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_Toc221522499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5</w:t>
            </w:r>
            <w:r w:rsidR="00ED229E" w:rsidRPr="00ED229E">
              <w:rPr>
                <w:rFonts w:ascii="METRISCH-BOOK" w:hAnsi="METRISCH-BOOK"/>
                <w:b w:val="0"/>
                <w:i w:val="0"/>
                <w:iCs w:val="0"/>
                <w:noProof/>
                <w:webHidden/>
              </w:rPr>
              <w:fldChar w:fldCharType="end"/>
            </w:r>
          </w:hyperlink>
        </w:p>
        <w:p w14:paraId="3D103AE2" w14:textId="7CBA8057"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500" w:history="1">
            <w:r w:rsidR="00ED229E" w:rsidRPr="00ED229E">
              <w:rPr>
                <w:rStyle w:val="Hyperlink"/>
                <w:rFonts w:ascii="METRISCH-BOOK" w:hAnsi="METRISCH-BOOK"/>
                <w:b w:val="0"/>
                <w:i w:val="0"/>
                <w:iCs w:val="0"/>
                <w:noProof/>
              </w:rPr>
              <w:t>Appendix 1: Relationships and sex education curriculum map (attached under PSHE overview)</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_Toc221522500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7</w:t>
            </w:r>
            <w:r w:rsidR="00ED229E" w:rsidRPr="00ED229E">
              <w:rPr>
                <w:rFonts w:ascii="METRISCH-BOOK" w:hAnsi="METRISCH-BOOK"/>
                <w:b w:val="0"/>
                <w:i w:val="0"/>
                <w:iCs w:val="0"/>
                <w:noProof/>
                <w:webHidden/>
              </w:rPr>
              <w:fldChar w:fldCharType="end"/>
            </w:r>
          </w:hyperlink>
        </w:p>
        <w:p w14:paraId="32AFBD47" w14:textId="6E8CAB76"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501" w:history="1">
            <w:r w:rsidR="00ED229E" w:rsidRPr="00ED229E">
              <w:rPr>
                <w:rStyle w:val="Hyperlink"/>
                <w:rFonts w:ascii="METRISCH-BOOK" w:hAnsi="METRISCH-BOOK"/>
                <w:b w:val="0"/>
                <w:i w:val="0"/>
                <w:iCs w:val="0"/>
                <w:noProof/>
              </w:rPr>
              <w:t>Appendix 2: By the end of primary school pupils should know.</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_Toc221522501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8</w:t>
            </w:r>
            <w:r w:rsidR="00ED229E" w:rsidRPr="00ED229E">
              <w:rPr>
                <w:rFonts w:ascii="METRISCH-BOOK" w:hAnsi="METRISCH-BOOK"/>
                <w:b w:val="0"/>
                <w:i w:val="0"/>
                <w:iCs w:val="0"/>
                <w:noProof/>
                <w:webHidden/>
              </w:rPr>
              <w:fldChar w:fldCharType="end"/>
            </w:r>
          </w:hyperlink>
        </w:p>
        <w:p w14:paraId="1AFD2A15" w14:textId="3F39765A" w:rsidR="00ED229E" w:rsidRPr="00ED229E" w:rsidRDefault="00911978">
          <w:pPr>
            <w:pStyle w:val="TOC1"/>
            <w:tabs>
              <w:tab w:val="right" w:leader="dot" w:pos="9016"/>
            </w:tabs>
            <w:rPr>
              <w:rFonts w:ascii="METRISCH-BOOK" w:eastAsiaTheme="minorEastAsia" w:hAnsi="METRISCH-BOOK" w:cstheme="minorBidi"/>
              <w:b w:val="0"/>
              <w:i w:val="0"/>
              <w:iCs w:val="0"/>
              <w:caps/>
              <w:noProof/>
              <w:color w:val="auto"/>
              <w:kern w:val="2"/>
              <w14:ligatures w14:val="standardContextual"/>
            </w:rPr>
          </w:pPr>
          <w:hyperlink w:anchor="_Toc221522502" w:history="1">
            <w:r w:rsidR="00ED229E" w:rsidRPr="00ED229E">
              <w:rPr>
                <w:rStyle w:val="Hyperlink"/>
                <w:rFonts w:ascii="METRISCH-BOOK" w:hAnsi="METRISCH-BOOK"/>
                <w:b w:val="0"/>
                <w:i w:val="0"/>
                <w:iCs w:val="0"/>
                <w:noProof/>
              </w:rPr>
              <w:t>Appendix 3: Parent form - withdrawal from sex education within RSE</w:t>
            </w:r>
            <w:r w:rsidR="00ED229E" w:rsidRPr="00ED229E">
              <w:rPr>
                <w:rFonts w:ascii="METRISCH-BOOK" w:hAnsi="METRISCH-BOOK"/>
                <w:b w:val="0"/>
                <w:i w:val="0"/>
                <w:iCs w:val="0"/>
                <w:noProof/>
                <w:webHidden/>
              </w:rPr>
              <w:tab/>
            </w:r>
            <w:r w:rsidR="00ED229E" w:rsidRPr="00ED229E">
              <w:rPr>
                <w:rFonts w:ascii="METRISCH-BOOK" w:hAnsi="METRISCH-BOOK"/>
                <w:b w:val="0"/>
                <w:i w:val="0"/>
                <w:iCs w:val="0"/>
                <w:noProof/>
                <w:webHidden/>
              </w:rPr>
              <w:fldChar w:fldCharType="begin"/>
            </w:r>
            <w:r w:rsidR="00ED229E" w:rsidRPr="00ED229E">
              <w:rPr>
                <w:rFonts w:ascii="METRISCH-BOOK" w:hAnsi="METRISCH-BOOK"/>
                <w:b w:val="0"/>
                <w:i w:val="0"/>
                <w:iCs w:val="0"/>
                <w:noProof/>
                <w:webHidden/>
              </w:rPr>
              <w:instrText xml:space="preserve"> PAGEREF _Toc221522502 \h </w:instrText>
            </w:r>
            <w:r w:rsidR="00ED229E" w:rsidRPr="00ED229E">
              <w:rPr>
                <w:rFonts w:ascii="METRISCH-BOOK" w:hAnsi="METRISCH-BOOK"/>
                <w:b w:val="0"/>
                <w:i w:val="0"/>
                <w:iCs w:val="0"/>
                <w:noProof/>
                <w:webHidden/>
              </w:rPr>
            </w:r>
            <w:r w:rsidR="00ED229E" w:rsidRPr="00ED229E">
              <w:rPr>
                <w:rFonts w:ascii="METRISCH-BOOK" w:hAnsi="METRISCH-BOOK"/>
                <w:b w:val="0"/>
                <w:i w:val="0"/>
                <w:iCs w:val="0"/>
                <w:noProof/>
                <w:webHidden/>
              </w:rPr>
              <w:fldChar w:fldCharType="separate"/>
            </w:r>
            <w:r w:rsidR="00ED229E" w:rsidRPr="00ED229E">
              <w:rPr>
                <w:rFonts w:ascii="METRISCH-BOOK" w:hAnsi="METRISCH-BOOK"/>
                <w:b w:val="0"/>
                <w:i w:val="0"/>
                <w:iCs w:val="0"/>
                <w:noProof/>
                <w:webHidden/>
              </w:rPr>
              <w:t>10</w:t>
            </w:r>
            <w:r w:rsidR="00ED229E" w:rsidRPr="00ED229E">
              <w:rPr>
                <w:rFonts w:ascii="METRISCH-BOOK" w:hAnsi="METRISCH-BOOK"/>
                <w:b w:val="0"/>
                <w:i w:val="0"/>
                <w:iCs w:val="0"/>
                <w:noProof/>
                <w:webHidden/>
              </w:rPr>
              <w:fldChar w:fldCharType="end"/>
            </w:r>
          </w:hyperlink>
        </w:p>
        <w:p w14:paraId="7E384665" w14:textId="1A7E355C" w:rsidR="00ED229E" w:rsidRDefault="00ED229E">
          <w:r w:rsidRPr="00ED229E">
            <w:rPr>
              <w:rFonts w:ascii="METRISCH-BOOK" w:hAnsi="METRISCH-BOOK"/>
              <w:bCs/>
              <w:noProof/>
              <w:szCs w:val="24"/>
            </w:rPr>
            <w:fldChar w:fldCharType="end"/>
          </w:r>
        </w:p>
      </w:sdtContent>
    </w:sdt>
    <w:p w14:paraId="70FC5D63" w14:textId="77777777" w:rsidR="00ED229E" w:rsidRDefault="00ED229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79723EFC" w14:textId="77777777" w:rsidR="00AE61CE" w:rsidRDefault="00AE61C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2EE74388" w14:textId="77777777" w:rsidR="00AE61CE" w:rsidRDefault="00AE61C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79168727" w14:textId="77777777" w:rsidR="00AE61CE" w:rsidRDefault="00AE61C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704BDFB2" w14:textId="77777777" w:rsidR="00AE61CE" w:rsidRDefault="00AE61C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29D1ABAC" w14:textId="77777777" w:rsidR="00AE61CE" w:rsidRDefault="00AE61C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6BB3B0A3" w14:textId="77777777" w:rsidR="00AE61CE" w:rsidRDefault="00AE61CE"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678C3E2C" w14:textId="77777777" w:rsidR="0019416B" w:rsidRDefault="0019416B" w:rsidP="00D91FA0">
      <w:pPr>
        <w:autoSpaceDE w:val="0"/>
        <w:autoSpaceDN w:val="0"/>
        <w:adjustRightInd w:val="0"/>
        <w:spacing w:after="0" w:line="480" w:lineRule="auto"/>
        <w:ind w:left="0" w:firstLine="0"/>
        <w:jc w:val="left"/>
        <w:rPr>
          <w:rFonts w:asciiTheme="minorHAnsi" w:eastAsiaTheme="minorEastAsia" w:hAnsiTheme="minorHAnsi" w:cstheme="minorHAnsi"/>
          <w:b/>
          <w:color w:val="auto"/>
          <w:szCs w:val="24"/>
        </w:rPr>
      </w:pPr>
    </w:p>
    <w:p w14:paraId="0A39F9A0" w14:textId="77777777" w:rsidR="00156190" w:rsidRDefault="00156190">
      <w:pPr>
        <w:spacing w:after="160" w:line="259" w:lineRule="auto"/>
        <w:ind w:left="0" w:firstLine="0"/>
        <w:jc w:val="left"/>
        <w:rPr>
          <w:rFonts w:asciiTheme="minorHAnsi" w:eastAsiaTheme="minorEastAsia" w:hAnsiTheme="minorHAnsi" w:cstheme="minorHAnsi"/>
          <w:b/>
          <w:color w:val="auto"/>
          <w:sz w:val="28"/>
          <w:szCs w:val="28"/>
        </w:rPr>
      </w:pPr>
      <w:r>
        <w:rPr>
          <w:rFonts w:asciiTheme="minorHAnsi" w:eastAsiaTheme="minorEastAsia" w:hAnsiTheme="minorHAnsi" w:cstheme="minorHAnsi"/>
          <w:b/>
          <w:color w:val="auto"/>
          <w:sz w:val="28"/>
          <w:szCs w:val="28"/>
        </w:rPr>
        <w:br w:type="page"/>
      </w:r>
    </w:p>
    <w:p w14:paraId="6D2A2838" w14:textId="77777777" w:rsidR="00AF6517" w:rsidRPr="004E4F9D" w:rsidRDefault="004E4F9D" w:rsidP="000B49A4">
      <w:pPr>
        <w:pStyle w:val="Heading1"/>
      </w:pPr>
      <w:bookmarkStart w:id="0" w:name="_Toc187062257"/>
      <w:bookmarkStart w:id="1" w:name="_Toc221521747"/>
      <w:bookmarkStart w:id="2" w:name="_Toc221522490"/>
      <w:r w:rsidRPr="004E4F9D">
        <w:lastRenderedPageBreak/>
        <w:t>Aims</w:t>
      </w:r>
      <w:bookmarkEnd w:id="0"/>
      <w:bookmarkEnd w:id="1"/>
      <w:bookmarkEnd w:id="2"/>
    </w:p>
    <w:p w14:paraId="0555D5EC" w14:textId="77777777" w:rsidR="006870E6" w:rsidRPr="00FF737A" w:rsidRDefault="006870E6" w:rsidP="00D34F2D">
      <w:pPr>
        <w:spacing w:after="0" w:line="240" w:lineRule="auto"/>
        <w:ind w:left="0" w:firstLine="0"/>
        <w:jc w:val="left"/>
        <w:rPr>
          <w:rFonts w:ascii="Metrisch" w:eastAsiaTheme="minorHAnsi" w:hAnsi="Metrisch" w:cstheme="minorBidi"/>
          <w:color w:val="auto"/>
          <w:szCs w:val="24"/>
          <w:lang w:eastAsia="en-US"/>
        </w:rPr>
      </w:pPr>
      <w:r w:rsidRPr="00FF737A">
        <w:rPr>
          <w:rFonts w:ascii="Metrisch" w:eastAsiaTheme="minorHAnsi" w:hAnsi="Metrisch" w:cstheme="minorBidi"/>
          <w:color w:val="auto"/>
          <w:szCs w:val="24"/>
          <w:lang w:eastAsia="en-US"/>
        </w:rPr>
        <w:t>The aims of relationships and sex education (RSE) at our school are to:</w:t>
      </w:r>
    </w:p>
    <w:p w14:paraId="48FC6FAA" w14:textId="77777777" w:rsidR="00B53B0D" w:rsidRPr="00BB11C9" w:rsidRDefault="00B53B0D" w:rsidP="00D34F2D">
      <w:pPr>
        <w:spacing w:after="0" w:line="240" w:lineRule="auto"/>
        <w:ind w:left="0" w:firstLine="0"/>
        <w:jc w:val="left"/>
        <w:rPr>
          <w:rFonts w:asciiTheme="minorHAnsi" w:eastAsiaTheme="minorEastAsia" w:hAnsiTheme="minorHAnsi" w:cstheme="minorHAnsi"/>
          <w:color w:val="auto"/>
          <w:sz w:val="22"/>
        </w:rPr>
      </w:pPr>
    </w:p>
    <w:p w14:paraId="175497B0" w14:textId="77777777" w:rsidR="006870E6" w:rsidRPr="00333466" w:rsidRDefault="006870E6" w:rsidP="00AF6517">
      <w:pPr>
        <w:pStyle w:val="ListParagraph"/>
        <w:numPr>
          <w:ilvl w:val="0"/>
          <w:numId w:val="36"/>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Provide a framework in which sensitive discussions can take </w:t>
      </w:r>
      <w:r w:rsidR="00B53B0D" w:rsidRPr="00333466">
        <w:rPr>
          <w:rFonts w:ascii="Metrisch" w:eastAsiaTheme="minorEastAsia" w:hAnsi="Metrisch" w:cstheme="minorHAnsi"/>
          <w:color w:val="auto"/>
          <w:szCs w:val="24"/>
        </w:rPr>
        <w:t>place.</w:t>
      </w:r>
    </w:p>
    <w:p w14:paraId="234C06FE" w14:textId="77777777" w:rsidR="006870E6" w:rsidRPr="00333466" w:rsidRDefault="006870E6" w:rsidP="00AF6517">
      <w:pPr>
        <w:pStyle w:val="ListParagraph"/>
        <w:numPr>
          <w:ilvl w:val="0"/>
          <w:numId w:val="36"/>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Prepare </w:t>
      </w:r>
      <w:r w:rsidR="00556E67" w:rsidRPr="00333466">
        <w:rPr>
          <w:rFonts w:ascii="Metrisch" w:eastAsiaTheme="minorEastAsia" w:hAnsi="Metrisch" w:cstheme="minorHAnsi"/>
          <w:color w:val="auto"/>
          <w:szCs w:val="24"/>
        </w:rPr>
        <w:t>pupils</w:t>
      </w:r>
      <w:r w:rsidRPr="00333466">
        <w:rPr>
          <w:rFonts w:ascii="Metrisch" w:eastAsiaTheme="minorEastAsia" w:hAnsi="Metrisch" w:cstheme="minorHAnsi"/>
          <w:color w:val="auto"/>
          <w:szCs w:val="24"/>
        </w:rPr>
        <w:t xml:space="preserve"> for </w:t>
      </w:r>
      <w:r w:rsidR="00D12192" w:rsidRPr="00333466">
        <w:rPr>
          <w:rFonts w:ascii="Metrisch" w:eastAsiaTheme="minorEastAsia" w:hAnsi="Metrisch" w:cstheme="minorHAnsi"/>
          <w:color w:val="auto"/>
          <w:szCs w:val="24"/>
        </w:rPr>
        <w:t>puberty and</w:t>
      </w:r>
      <w:r w:rsidRPr="00333466">
        <w:rPr>
          <w:rFonts w:ascii="Metrisch" w:eastAsiaTheme="minorEastAsia" w:hAnsi="Metrisch" w:cstheme="minorHAnsi"/>
          <w:color w:val="auto"/>
          <w:szCs w:val="24"/>
        </w:rPr>
        <w:t xml:space="preserve"> give them an understanding of sexual development and the importance of health and </w:t>
      </w:r>
      <w:r w:rsidR="00B53B0D" w:rsidRPr="00333466">
        <w:rPr>
          <w:rFonts w:ascii="Metrisch" w:eastAsiaTheme="minorEastAsia" w:hAnsi="Metrisch" w:cstheme="minorHAnsi"/>
          <w:color w:val="auto"/>
          <w:szCs w:val="24"/>
        </w:rPr>
        <w:t>hygiene.</w:t>
      </w:r>
    </w:p>
    <w:p w14:paraId="36B4FFC3" w14:textId="77777777" w:rsidR="006870E6" w:rsidRPr="00333466" w:rsidRDefault="006870E6" w:rsidP="00AF6517">
      <w:pPr>
        <w:pStyle w:val="ListParagraph"/>
        <w:numPr>
          <w:ilvl w:val="0"/>
          <w:numId w:val="36"/>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Help </w:t>
      </w:r>
      <w:r w:rsidR="00556E67" w:rsidRPr="00333466">
        <w:rPr>
          <w:rFonts w:ascii="Metrisch" w:eastAsiaTheme="minorEastAsia" w:hAnsi="Metrisch" w:cstheme="minorHAnsi"/>
          <w:color w:val="auto"/>
          <w:szCs w:val="24"/>
        </w:rPr>
        <w:t>pupils</w:t>
      </w:r>
      <w:r w:rsidRPr="00333466">
        <w:rPr>
          <w:rFonts w:ascii="Metrisch" w:eastAsiaTheme="minorEastAsia" w:hAnsi="Metrisch" w:cstheme="minorHAnsi"/>
          <w:color w:val="auto"/>
          <w:szCs w:val="24"/>
        </w:rPr>
        <w:t xml:space="preserve"> develop feelings of self-respect, confidence and </w:t>
      </w:r>
      <w:r w:rsidR="00B53B0D" w:rsidRPr="00333466">
        <w:rPr>
          <w:rFonts w:ascii="Metrisch" w:eastAsiaTheme="minorEastAsia" w:hAnsi="Metrisch" w:cstheme="minorHAnsi"/>
          <w:color w:val="auto"/>
          <w:szCs w:val="24"/>
        </w:rPr>
        <w:t>empathy.</w:t>
      </w:r>
    </w:p>
    <w:p w14:paraId="58C4AC3D" w14:textId="77777777" w:rsidR="006870E6" w:rsidRPr="00333466" w:rsidRDefault="006870E6" w:rsidP="00AF6517">
      <w:pPr>
        <w:pStyle w:val="ListParagraph"/>
        <w:numPr>
          <w:ilvl w:val="0"/>
          <w:numId w:val="36"/>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Create a positive culture around issues of sexuality and </w:t>
      </w:r>
      <w:r w:rsidR="00B53B0D" w:rsidRPr="00333466">
        <w:rPr>
          <w:rFonts w:ascii="Metrisch" w:eastAsiaTheme="minorEastAsia" w:hAnsi="Metrisch" w:cstheme="minorHAnsi"/>
          <w:color w:val="auto"/>
          <w:szCs w:val="24"/>
        </w:rPr>
        <w:t>relationships.</w:t>
      </w:r>
    </w:p>
    <w:p w14:paraId="0C10762E" w14:textId="77777777" w:rsidR="006870E6" w:rsidRPr="00333466" w:rsidRDefault="006870E6" w:rsidP="00AF6517">
      <w:pPr>
        <w:pStyle w:val="ListParagraph"/>
        <w:numPr>
          <w:ilvl w:val="0"/>
          <w:numId w:val="36"/>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Teach </w:t>
      </w:r>
      <w:r w:rsidR="00556E67" w:rsidRPr="00333466">
        <w:rPr>
          <w:rFonts w:ascii="Metrisch" w:eastAsiaTheme="minorEastAsia" w:hAnsi="Metrisch" w:cstheme="minorHAnsi"/>
          <w:color w:val="auto"/>
          <w:szCs w:val="24"/>
        </w:rPr>
        <w:t>pupils</w:t>
      </w:r>
      <w:r w:rsidRPr="00333466">
        <w:rPr>
          <w:rFonts w:ascii="Metrisch" w:eastAsiaTheme="minorEastAsia" w:hAnsi="Metrisch" w:cstheme="minorHAnsi"/>
          <w:color w:val="auto"/>
          <w:szCs w:val="24"/>
        </w:rPr>
        <w:t xml:space="preserve"> the correct vocabulary to describe themselves and their </w:t>
      </w:r>
      <w:r w:rsidR="00B53B0D" w:rsidRPr="00333466">
        <w:rPr>
          <w:rFonts w:ascii="Metrisch" w:eastAsiaTheme="minorEastAsia" w:hAnsi="Metrisch" w:cstheme="minorHAnsi"/>
          <w:color w:val="auto"/>
          <w:szCs w:val="24"/>
        </w:rPr>
        <w:t>bodies.</w:t>
      </w:r>
    </w:p>
    <w:p w14:paraId="6E928A44" w14:textId="77777777" w:rsidR="00D34F2D" w:rsidRPr="000D17F7" w:rsidRDefault="00D34F2D" w:rsidP="00333466">
      <w:pPr>
        <w:spacing w:after="0" w:line="240" w:lineRule="auto"/>
        <w:ind w:left="0" w:firstLine="0"/>
        <w:jc w:val="left"/>
        <w:rPr>
          <w:rFonts w:asciiTheme="minorHAnsi" w:eastAsiaTheme="minorEastAsia" w:hAnsiTheme="minorHAnsi" w:cstheme="minorHAnsi"/>
          <w:color w:val="auto"/>
          <w:szCs w:val="24"/>
        </w:rPr>
      </w:pPr>
    </w:p>
    <w:p w14:paraId="06CF3E74" w14:textId="77777777" w:rsidR="00B53B0D" w:rsidRPr="009E28F3" w:rsidRDefault="006870E6" w:rsidP="000B49A4">
      <w:pPr>
        <w:pStyle w:val="Heading1"/>
      </w:pPr>
      <w:bookmarkStart w:id="3" w:name="_Toc187062258"/>
      <w:bookmarkStart w:id="4" w:name="_Toc221521748"/>
      <w:bookmarkStart w:id="5" w:name="_Toc221522491"/>
      <w:r w:rsidRPr="009E28F3">
        <w:t>Statutory Requirements</w:t>
      </w:r>
      <w:bookmarkEnd w:id="3"/>
      <w:bookmarkEnd w:id="4"/>
      <w:bookmarkEnd w:id="5"/>
    </w:p>
    <w:p w14:paraId="79AB4BF8" w14:textId="77777777" w:rsidR="000B49A4" w:rsidRDefault="000B49A4" w:rsidP="000B49A4">
      <w:pPr>
        <w:spacing w:after="0" w:line="240" w:lineRule="auto"/>
        <w:ind w:left="0" w:firstLine="0"/>
        <w:jc w:val="left"/>
        <w:rPr>
          <w:rFonts w:ascii="Metrisch" w:eastAsiaTheme="minorHAnsi" w:hAnsi="Metrisch" w:cstheme="minorBidi"/>
          <w:color w:val="auto"/>
          <w:szCs w:val="24"/>
          <w:lang w:eastAsia="en-US"/>
        </w:rPr>
      </w:pPr>
    </w:p>
    <w:p w14:paraId="6039A810" w14:textId="1E34A9B6" w:rsidR="000B49A4" w:rsidRDefault="000B49A4" w:rsidP="000B49A4">
      <w:pPr>
        <w:spacing w:after="0" w:line="240" w:lineRule="auto"/>
        <w:ind w:left="0" w:firstLine="0"/>
        <w:jc w:val="left"/>
        <w:rPr>
          <w:rFonts w:ascii="Metrisch" w:eastAsiaTheme="minorHAnsi" w:hAnsi="Metrisch" w:cstheme="minorBidi"/>
          <w:color w:val="auto"/>
          <w:szCs w:val="24"/>
          <w:lang w:eastAsia="en-US"/>
        </w:rPr>
      </w:pPr>
      <w:r w:rsidRPr="000B49A4">
        <w:rPr>
          <w:rFonts w:ascii="Metrisch" w:eastAsiaTheme="minorHAnsi" w:hAnsi="Metrisch" w:cstheme="minorBidi"/>
          <w:color w:val="auto"/>
          <w:szCs w:val="24"/>
          <w:lang w:eastAsia="en-US"/>
        </w:rPr>
        <w:t>This policy has been developed with regard to the Department for Education’s statutory guidance</w:t>
      </w:r>
      <w:r w:rsidRPr="000B49A4">
        <w:rPr>
          <w:rFonts w:ascii="Cambria" w:eastAsiaTheme="minorHAnsi" w:hAnsi="Cambria" w:cs="Cambria"/>
          <w:color w:val="auto"/>
          <w:szCs w:val="24"/>
          <w:lang w:eastAsia="en-US"/>
        </w:rPr>
        <w:t> </w:t>
      </w:r>
      <w:r w:rsidRPr="000B49A4">
        <w:rPr>
          <w:rFonts w:ascii="Metrisch" w:eastAsiaTheme="minorHAnsi" w:hAnsi="Metrisch" w:cstheme="minorBidi"/>
          <w:i/>
          <w:iCs/>
          <w:color w:val="auto"/>
          <w:szCs w:val="24"/>
          <w:lang w:eastAsia="en-US"/>
        </w:rPr>
        <w:t>Relationships Education, Relationships and Sex Education (RSE) and Health Education</w:t>
      </w:r>
      <w:r w:rsidRPr="000B49A4">
        <w:rPr>
          <w:rFonts w:ascii="Cambria" w:eastAsiaTheme="minorHAnsi" w:hAnsi="Cambria" w:cs="Cambria"/>
          <w:color w:val="auto"/>
          <w:szCs w:val="24"/>
          <w:lang w:eastAsia="en-US"/>
        </w:rPr>
        <w:t> </w:t>
      </w:r>
      <w:r w:rsidRPr="000B49A4">
        <w:rPr>
          <w:rFonts w:ascii="Metrisch" w:eastAsiaTheme="minorHAnsi" w:hAnsi="Metrisch" w:cstheme="minorBidi"/>
          <w:color w:val="auto"/>
          <w:szCs w:val="24"/>
          <w:lang w:eastAsia="en-US"/>
        </w:rPr>
        <w:t>(July 2025). The policy will be reviewed and updated as required to reflect any future changes to statutory guidance.</w:t>
      </w:r>
    </w:p>
    <w:p w14:paraId="08D8C0A0" w14:textId="77777777" w:rsidR="00AF6517" w:rsidRPr="000D17F7" w:rsidRDefault="00AF6517" w:rsidP="00D34F2D">
      <w:pPr>
        <w:spacing w:after="0" w:line="240" w:lineRule="auto"/>
        <w:ind w:left="0" w:firstLine="0"/>
        <w:jc w:val="left"/>
        <w:rPr>
          <w:rFonts w:asciiTheme="minorHAnsi" w:hAnsiTheme="minorHAnsi" w:cstheme="minorHAnsi"/>
          <w:szCs w:val="24"/>
        </w:rPr>
      </w:pPr>
    </w:p>
    <w:p w14:paraId="7E62668E" w14:textId="77777777" w:rsidR="00B53B0D" w:rsidRPr="000B49A4" w:rsidRDefault="006870E6" w:rsidP="000B49A4">
      <w:pPr>
        <w:pStyle w:val="Heading1"/>
      </w:pPr>
      <w:bookmarkStart w:id="6" w:name="_Toc187062259"/>
      <w:bookmarkStart w:id="7" w:name="_Toc221521749"/>
      <w:bookmarkStart w:id="8" w:name="_Toc221522492"/>
      <w:r w:rsidRPr="000B49A4">
        <w:t>Policy Development</w:t>
      </w:r>
      <w:bookmarkEnd w:id="6"/>
      <w:bookmarkEnd w:id="7"/>
      <w:bookmarkEnd w:id="8"/>
    </w:p>
    <w:p w14:paraId="44D9416E" w14:textId="74EBFDE8" w:rsidR="00AF6517" w:rsidRPr="00B063BE" w:rsidRDefault="00B063BE" w:rsidP="00AF6517">
      <w:pPr>
        <w:pStyle w:val="ListParagraph"/>
        <w:spacing w:after="0" w:line="240" w:lineRule="auto"/>
        <w:ind w:left="0" w:firstLine="0"/>
        <w:jc w:val="left"/>
        <w:rPr>
          <w:rFonts w:ascii="METRISCH-BOOK" w:eastAsiaTheme="minorEastAsia" w:hAnsi="METRISCH-BOOK" w:cstheme="minorHAnsi"/>
          <w:color w:val="auto"/>
          <w:szCs w:val="24"/>
        </w:rPr>
      </w:pPr>
      <w:r w:rsidRPr="00B063BE">
        <w:rPr>
          <w:rFonts w:ascii="METRISCH-BOOK" w:eastAsiaTheme="minorEastAsia" w:hAnsi="METRISCH-BOOK" w:cstheme="minorHAnsi"/>
          <w:color w:val="auto"/>
          <w:szCs w:val="24"/>
        </w:rPr>
        <w:t>This policy has been developed in consultation with parents, pupils and staff, and approved by the Trust. It is reviewed regularly to ensure it remains aligned with statutory guidance and reflects the needs of the school community.</w:t>
      </w:r>
    </w:p>
    <w:p w14:paraId="735AA8FA" w14:textId="77777777" w:rsidR="00B063BE" w:rsidRDefault="00B063BE" w:rsidP="00AF6517">
      <w:pPr>
        <w:pStyle w:val="ListParagraph"/>
        <w:spacing w:after="0" w:line="240" w:lineRule="auto"/>
        <w:ind w:left="0" w:firstLine="0"/>
        <w:jc w:val="left"/>
        <w:rPr>
          <w:rFonts w:asciiTheme="minorHAnsi" w:eastAsiaTheme="minorEastAsia" w:hAnsiTheme="minorHAnsi" w:cstheme="minorHAnsi"/>
          <w:color w:val="auto"/>
          <w:szCs w:val="24"/>
        </w:rPr>
      </w:pPr>
    </w:p>
    <w:p w14:paraId="0ED9F141" w14:textId="012875CE" w:rsidR="000B49A4" w:rsidRDefault="000B49A4" w:rsidP="000B49A4">
      <w:pPr>
        <w:pStyle w:val="Heading1"/>
        <w:rPr>
          <w:rFonts w:asciiTheme="minorHAnsi" w:hAnsiTheme="minorHAnsi" w:cstheme="minorHAnsi"/>
          <w:color w:val="auto"/>
          <w:szCs w:val="24"/>
        </w:rPr>
      </w:pPr>
      <w:bookmarkStart w:id="9" w:name="_Toc221521750"/>
      <w:bookmarkStart w:id="10" w:name="_Toc221522493"/>
      <w:r>
        <w:t>Openness and access to RSHE materials</w:t>
      </w:r>
      <w:bookmarkEnd w:id="9"/>
      <w:bookmarkEnd w:id="10"/>
    </w:p>
    <w:p w14:paraId="6EA544B2" w14:textId="77777777" w:rsidR="00B063BE" w:rsidRDefault="000B49A4" w:rsidP="00B063BE">
      <w:pPr>
        <w:pStyle w:val="ListParagraph"/>
        <w:spacing w:after="0" w:line="250" w:lineRule="auto"/>
        <w:ind w:left="0" w:firstLine="0"/>
        <w:jc w:val="left"/>
        <w:rPr>
          <w:rFonts w:ascii="METRISCH-BOOK" w:eastAsiaTheme="minorEastAsia" w:hAnsi="METRISCH-BOOK" w:cstheme="minorHAnsi"/>
          <w:color w:val="auto"/>
          <w:szCs w:val="24"/>
        </w:rPr>
      </w:pPr>
      <w:r w:rsidRPr="000B49A4">
        <w:rPr>
          <w:rFonts w:ascii="METRISCH-BOOK" w:eastAsiaTheme="minorEastAsia" w:hAnsi="METRISCH-BOOK" w:cstheme="minorHAnsi"/>
          <w:color w:val="auto"/>
          <w:szCs w:val="24"/>
        </w:rPr>
        <w:t xml:space="preserve">We are committed to openness and transparency with parents in relation to relationships education, relationships and sex education (RSE) and health education. </w:t>
      </w:r>
    </w:p>
    <w:p w14:paraId="7AB9FA88" w14:textId="77777777" w:rsidR="00B063BE" w:rsidRDefault="00B063BE" w:rsidP="00B063BE">
      <w:pPr>
        <w:pStyle w:val="ListParagraph"/>
        <w:spacing w:after="0" w:line="250" w:lineRule="auto"/>
        <w:ind w:left="0" w:firstLine="0"/>
        <w:jc w:val="left"/>
        <w:rPr>
          <w:rFonts w:ascii="METRISCH-BOOK" w:eastAsiaTheme="minorEastAsia" w:hAnsi="METRISCH-BOOK" w:cstheme="minorHAnsi"/>
          <w:color w:val="auto"/>
          <w:szCs w:val="24"/>
        </w:rPr>
      </w:pPr>
    </w:p>
    <w:p w14:paraId="17FFF37E" w14:textId="77777777" w:rsidR="00B063BE" w:rsidRDefault="000B49A4" w:rsidP="00B063BE">
      <w:pPr>
        <w:pStyle w:val="ListParagraph"/>
        <w:spacing w:after="0" w:line="250" w:lineRule="auto"/>
        <w:ind w:left="0" w:firstLine="0"/>
        <w:jc w:val="left"/>
        <w:rPr>
          <w:rFonts w:ascii="METRISCH-BOOK" w:eastAsiaTheme="minorEastAsia" w:hAnsi="METRISCH-BOOK" w:cstheme="minorHAnsi"/>
          <w:color w:val="auto"/>
          <w:szCs w:val="24"/>
        </w:rPr>
      </w:pPr>
      <w:r w:rsidRPr="000B49A4">
        <w:rPr>
          <w:rFonts w:ascii="METRISCH-BOOK" w:eastAsiaTheme="minorEastAsia" w:hAnsi="METRISCH-BOOK" w:cstheme="minorHAnsi"/>
          <w:color w:val="auto"/>
          <w:szCs w:val="24"/>
        </w:rPr>
        <w:t>Parents may request to view the curriculum content and teaching materials used in RSHE, including any resources provided by external organisations or visitors.</w:t>
      </w:r>
      <w:r>
        <w:rPr>
          <w:rFonts w:ascii="METRISCH-BOOK" w:eastAsiaTheme="minorEastAsia" w:hAnsi="METRISCH-BOOK" w:cstheme="minorHAnsi"/>
          <w:color w:val="auto"/>
          <w:szCs w:val="24"/>
        </w:rPr>
        <w:t xml:space="preserve"> </w:t>
      </w:r>
    </w:p>
    <w:p w14:paraId="40B6F8AC" w14:textId="77777777" w:rsidR="00B063BE" w:rsidRDefault="00B063BE" w:rsidP="00B063BE">
      <w:pPr>
        <w:pStyle w:val="ListParagraph"/>
        <w:spacing w:after="0" w:line="250" w:lineRule="auto"/>
        <w:ind w:left="0" w:firstLine="0"/>
        <w:jc w:val="left"/>
        <w:rPr>
          <w:rFonts w:ascii="METRISCH-BOOK" w:eastAsiaTheme="minorEastAsia" w:hAnsi="METRISCH-BOOK" w:cstheme="minorHAnsi"/>
          <w:color w:val="auto"/>
          <w:szCs w:val="24"/>
        </w:rPr>
      </w:pPr>
    </w:p>
    <w:p w14:paraId="27057EA6" w14:textId="512CDA13" w:rsidR="000B49A4" w:rsidRDefault="000B49A4" w:rsidP="00B063BE">
      <w:pPr>
        <w:pStyle w:val="ListParagraph"/>
        <w:spacing w:after="0" w:line="250" w:lineRule="auto"/>
        <w:ind w:left="0" w:firstLine="0"/>
        <w:jc w:val="left"/>
        <w:rPr>
          <w:rFonts w:ascii="METRISCH-BOOK" w:eastAsiaTheme="minorEastAsia" w:hAnsi="METRISCH-BOOK" w:cstheme="minorHAnsi"/>
          <w:color w:val="auto"/>
          <w:szCs w:val="24"/>
        </w:rPr>
      </w:pPr>
      <w:r w:rsidRPr="000B49A4">
        <w:rPr>
          <w:rFonts w:ascii="METRISCH-BOOK" w:eastAsiaTheme="minorEastAsia" w:hAnsi="METRISCH-BOOK" w:cstheme="minorHAnsi"/>
          <w:color w:val="auto"/>
          <w:szCs w:val="24"/>
        </w:rPr>
        <w:t>The school does not enter into any agreements that restrict parents’ access to RSHE materials. All external providers are required to share materials in advance and to deliver content that is age-appropriate, factually accurate and aligned with statutory guidance. Requests to view materials will be responded to in a timely and supportive manner.</w:t>
      </w:r>
    </w:p>
    <w:p w14:paraId="3CE7B81C" w14:textId="77777777" w:rsidR="00B063BE" w:rsidRDefault="00B063BE" w:rsidP="00B063BE">
      <w:pPr>
        <w:pStyle w:val="ListParagraph"/>
        <w:spacing w:after="0" w:line="250" w:lineRule="auto"/>
        <w:ind w:left="0" w:firstLine="0"/>
        <w:jc w:val="left"/>
        <w:rPr>
          <w:rFonts w:ascii="METRISCH-BOOK" w:eastAsiaTheme="minorEastAsia" w:hAnsi="METRISCH-BOOK" w:cstheme="minorHAnsi"/>
          <w:color w:val="auto"/>
          <w:szCs w:val="24"/>
        </w:rPr>
      </w:pPr>
    </w:p>
    <w:p w14:paraId="25ED8BD5" w14:textId="5132386D" w:rsidR="00B063BE" w:rsidRPr="00B063BE" w:rsidRDefault="00B063BE" w:rsidP="00B063BE">
      <w:pPr>
        <w:pStyle w:val="ListParagraph"/>
        <w:spacing w:after="0" w:line="250" w:lineRule="auto"/>
        <w:ind w:left="0" w:firstLine="0"/>
        <w:jc w:val="left"/>
        <w:rPr>
          <w:rFonts w:ascii="METRISCH-BOOK" w:eastAsiaTheme="minorEastAsia" w:hAnsi="METRISCH-BOOK" w:cstheme="minorHAnsi"/>
          <w:color w:val="auto"/>
          <w:szCs w:val="24"/>
        </w:rPr>
      </w:pPr>
      <w:r w:rsidRPr="00B063BE">
        <w:rPr>
          <w:rFonts w:ascii="METRISCH-BOOK" w:eastAsiaTheme="minorEastAsia" w:hAnsi="METRISCH-BOOK" w:cstheme="minorHAnsi"/>
          <w:color w:val="auto"/>
          <w:szCs w:val="24"/>
        </w:rPr>
        <w:t>Appendix 1 provides a summary of the RSE curriculum</w:t>
      </w:r>
      <w:r>
        <w:rPr>
          <w:rFonts w:ascii="METRISCH-BOOK" w:eastAsiaTheme="minorEastAsia" w:hAnsi="METRISCH-BOOK" w:cstheme="minorHAnsi"/>
          <w:color w:val="auto"/>
          <w:szCs w:val="24"/>
        </w:rPr>
        <w:t xml:space="preserve"> in our school</w:t>
      </w:r>
      <w:r w:rsidRPr="00B063BE">
        <w:rPr>
          <w:rFonts w:ascii="METRISCH-BOOK" w:eastAsiaTheme="minorEastAsia" w:hAnsi="METRISCH-BOOK" w:cstheme="minorHAnsi"/>
          <w:color w:val="auto"/>
          <w:szCs w:val="24"/>
        </w:rPr>
        <w:t>, and Appendix 2 sets out the knowledge pupils are expected to have by the end of primary school.</w:t>
      </w:r>
    </w:p>
    <w:p w14:paraId="70C3F825" w14:textId="77777777" w:rsidR="000B49A4" w:rsidRPr="000D17F7" w:rsidRDefault="000B49A4" w:rsidP="00AF6517">
      <w:pPr>
        <w:pStyle w:val="ListParagraph"/>
        <w:spacing w:after="0" w:line="240" w:lineRule="auto"/>
        <w:ind w:left="0" w:firstLine="0"/>
        <w:jc w:val="left"/>
        <w:rPr>
          <w:rFonts w:asciiTheme="minorHAnsi" w:eastAsiaTheme="minorEastAsia" w:hAnsiTheme="minorHAnsi" w:cstheme="minorHAnsi"/>
          <w:color w:val="auto"/>
          <w:szCs w:val="24"/>
        </w:rPr>
      </w:pPr>
    </w:p>
    <w:p w14:paraId="5DAFF3FF" w14:textId="77777777" w:rsidR="006A20DA" w:rsidRPr="00FD35C8" w:rsidRDefault="006870E6" w:rsidP="000B49A4">
      <w:pPr>
        <w:pStyle w:val="Heading1"/>
      </w:pPr>
      <w:bookmarkStart w:id="11" w:name="_Toc187062260"/>
      <w:bookmarkStart w:id="12" w:name="_Toc221521751"/>
      <w:bookmarkStart w:id="13" w:name="_Toc221522494"/>
      <w:r w:rsidRPr="00FD35C8">
        <w:t>Definition</w:t>
      </w:r>
      <w:bookmarkEnd w:id="11"/>
      <w:bookmarkEnd w:id="12"/>
      <w:bookmarkEnd w:id="13"/>
    </w:p>
    <w:p w14:paraId="42307213" w14:textId="6C3EABB3" w:rsidR="008E5C98" w:rsidRPr="00B063BE" w:rsidRDefault="00B063BE"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By clearly differentiating between Relationships Education and Sex Education, this policy aims to ensure transparency and clarity for parents, enabling them to make informed decisions about their child’s education while supporting the school’s mission to foster safe, respectful, and well-informed pupils.</w:t>
      </w:r>
    </w:p>
    <w:p w14:paraId="2FB8595E" w14:textId="77777777" w:rsidR="00B063BE" w:rsidRPr="008E5C98" w:rsidRDefault="00B063BE" w:rsidP="008E5C98">
      <w:pPr>
        <w:spacing w:after="0" w:line="240" w:lineRule="auto"/>
        <w:ind w:left="0" w:firstLine="0"/>
        <w:jc w:val="left"/>
        <w:rPr>
          <w:rFonts w:asciiTheme="minorHAnsi" w:eastAsiaTheme="minorEastAsia" w:hAnsiTheme="minorHAnsi" w:cstheme="minorHAnsi"/>
          <w:color w:val="auto"/>
          <w:sz w:val="22"/>
        </w:rPr>
      </w:pPr>
    </w:p>
    <w:p w14:paraId="57952715" w14:textId="77777777" w:rsidR="008E5C98" w:rsidRPr="00333466" w:rsidRDefault="008E5C98" w:rsidP="008E5C98">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b/>
          <w:bCs/>
          <w:color w:val="auto"/>
          <w:szCs w:val="24"/>
        </w:rPr>
        <w:t>Relationships Education</w:t>
      </w:r>
    </w:p>
    <w:p w14:paraId="36F9A2B3" w14:textId="77777777" w:rsidR="00B063BE"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lastRenderedPageBreak/>
        <w:t xml:space="preserve">Relationships Education is a statutory requirement for all primary school pupils and focuses on teaching the fundamental building blocks and characteristics of positive relationships. </w:t>
      </w:r>
    </w:p>
    <w:p w14:paraId="3112E050" w14:textId="77777777" w:rsidR="00B063BE" w:rsidRDefault="00B063BE" w:rsidP="008E5C98">
      <w:pPr>
        <w:spacing w:after="0" w:line="240" w:lineRule="auto"/>
        <w:ind w:left="0" w:firstLine="0"/>
        <w:jc w:val="left"/>
        <w:rPr>
          <w:rFonts w:ascii="Metrisch" w:eastAsiaTheme="minorEastAsia" w:hAnsi="Metrisch" w:cstheme="minorHAnsi"/>
          <w:color w:val="auto"/>
          <w:szCs w:val="24"/>
        </w:rPr>
      </w:pPr>
    </w:p>
    <w:p w14:paraId="100924DA" w14:textId="21E38931" w:rsidR="008E5C98" w:rsidRPr="00333466"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This includes:</w:t>
      </w:r>
    </w:p>
    <w:p w14:paraId="49D778F7" w14:textId="77777777" w:rsidR="008E5C98" w:rsidRPr="00333466" w:rsidRDefault="008E5C98" w:rsidP="00C72BCE">
      <w:pPr>
        <w:pStyle w:val="ListParagraph"/>
        <w:numPr>
          <w:ilvl w:val="0"/>
          <w:numId w:val="42"/>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Families and people who care for us, emphasi</w:t>
      </w:r>
      <w:r w:rsidR="00C72BCE" w:rsidRPr="00333466">
        <w:rPr>
          <w:rFonts w:ascii="Metrisch" w:eastAsiaTheme="minorEastAsia" w:hAnsi="Metrisch" w:cstheme="minorHAnsi"/>
          <w:color w:val="auto"/>
          <w:szCs w:val="24"/>
        </w:rPr>
        <w:t>s</w:t>
      </w:r>
      <w:r w:rsidRPr="00333466">
        <w:rPr>
          <w:rFonts w:ascii="Metrisch" w:eastAsiaTheme="minorEastAsia" w:hAnsi="Metrisch" w:cstheme="minorHAnsi"/>
          <w:color w:val="auto"/>
          <w:szCs w:val="24"/>
        </w:rPr>
        <w:t>ing the diversity of family structures.</w:t>
      </w:r>
    </w:p>
    <w:p w14:paraId="6A48774A" w14:textId="77777777" w:rsidR="008E5C98" w:rsidRPr="00333466" w:rsidRDefault="008E5C98" w:rsidP="00C72BCE">
      <w:pPr>
        <w:pStyle w:val="ListParagraph"/>
        <w:numPr>
          <w:ilvl w:val="0"/>
          <w:numId w:val="42"/>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Caring friendships, exploring the qualities of healthy friendships.</w:t>
      </w:r>
    </w:p>
    <w:p w14:paraId="791550BC" w14:textId="77777777" w:rsidR="008E5C98" w:rsidRPr="00333466" w:rsidRDefault="008E5C98" w:rsidP="00C72BCE">
      <w:pPr>
        <w:pStyle w:val="ListParagraph"/>
        <w:numPr>
          <w:ilvl w:val="0"/>
          <w:numId w:val="42"/>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Respectful relationships, promoting mutual respect and understanding.</w:t>
      </w:r>
    </w:p>
    <w:p w14:paraId="41C729FE" w14:textId="77777777" w:rsidR="008E5C98" w:rsidRPr="00333466" w:rsidRDefault="008E5C98" w:rsidP="00C72BCE">
      <w:pPr>
        <w:pStyle w:val="ListParagraph"/>
        <w:numPr>
          <w:ilvl w:val="0"/>
          <w:numId w:val="42"/>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Online relationships, teaching safe and respectful behaviour in digital environments.</w:t>
      </w:r>
    </w:p>
    <w:p w14:paraId="10A2CC1E" w14:textId="77777777" w:rsidR="008E5C98" w:rsidRPr="00333466" w:rsidRDefault="008E5C98" w:rsidP="00C72BCE">
      <w:pPr>
        <w:pStyle w:val="ListParagraph"/>
        <w:numPr>
          <w:ilvl w:val="0"/>
          <w:numId w:val="42"/>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Being safe, ensuring pupils understand personal boundaries and how to seek help if they feel unsafe.</w:t>
      </w:r>
    </w:p>
    <w:p w14:paraId="79EBEC50" w14:textId="77777777" w:rsidR="00B063BE" w:rsidRDefault="00B063BE" w:rsidP="008E5C98">
      <w:pPr>
        <w:spacing w:after="0" w:line="240" w:lineRule="auto"/>
        <w:ind w:left="0" w:firstLine="0"/>
        <w:jc w:val="left"/>
        <w:rPr>
          <w:rFonts w:ascii="Metrisch" w:eastAsiaTheme="minorEastAsia" w:hAnsi="Metrisch" w:cstheme="minorHAnsi"/>
          <w:color w:val="auto"/>
          <w:szCs w:val="24"/>
        </w:rPr>
      </w:pPr>
    </w:p>
    <w:p w14:paraId="507D6261" w14:textId="71879855" w:rsidR="008E5C98" w:rsidRPr="00333466"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The primary aim of Relationships Education is to equip pupils with the knowledge, skills, and attitudes to build healthy, respectful, and safe relationships throughout their lives.</w:t>
      </w:r>
    </w:p>
    <w:p w14:paraId="3B3B6B13" w14:textId="77777777" w:rsidR="00B063BE" w:rsidRDefault="00B063BE" w:rsidP="008E5C98">
      <w:pPr>
        <w:spacing w:after="0" w:line="240" w:lineRule="auto"/>
        <w:ind w:left="0" w:firstLine="0"/>
        <w:jc w:val="left"/>
        <w:rPr>
          <w:rFonts w:ascii="Metrisch" w:eastAsiaTheme="minorEastAsia" w:hAnsi="Metrisch" w:cstheme="minorHAnsi"/>
          <w:color w:val="auto"/>
          <w:szCs w:val="24"/>
        </w:rPr>
      </w:pPr>
    </w:p>
    <w:p w14:paraId="75340804" w14:textId="28F43253" w:rsidR="008E5C98" w:rsidRPr="00333466"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Parents do not have the right to withdraw their children from Relationships Education, as it is considered essential learning for all pupils to navigate modern society safely and respectfully.</w:t>
      </w:r>
    </w:p>
    <w:p w14:paraId="6824670E" w14:textId="77777777" w:rsidR="008E5C98" w:rsidRPr="00333466" w:rsidRDefault="008E5C98" w:rsidP="008E5C98">
      <w:pPr>
        <w:spacing w:after="0" w:line="240" w:lineRule="auto"/>
        <w:ind w:left="0" w:firstLine="0"/>
        <w:jc w:val="left"/>
        <w:rPr>
          <w:rFonts w:ascii="Metrisch" w:eastAsiaTheme="minorEastAsia" w:hAnsi="Metrisch" w:cstheme="minorHAnsi"/>
          <w:color w:val="auto"/>
          <w:szCs w:val="24"/>
        </w:rPr>
      </w:pPr>
    </w:p>
    <w:p w14:paraId="5792699D" w14:textId="77777777" w:rsidR="008E5C98" w:rsidRPr="00333466" w:rsidRDefault="008E5C98" w:rsidP="008E5C98">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b/>
          <w:bCs/>
          <w:color w:val="auto"/>
          <w:szCs w:val="24"/>
        </w:rPr>
        <w:t>Sex Education</w:t>
      </w:r>
    </w:p>
    <w:p w14:paraId="218AD5F9" w14:textId="3C3429CA" w:rsidR="00B063BE"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Sex Education in primary schools is non-statutory, except for the biological aspects covered within the science curriculum. </w:t>
      </w:r>
    </w:p>
    <w:p w14:paraId="2C1253D7" w14:textId="77777777" w:rsidR="00B063BE" w:rsidRDefault="00B063BE" w:rsidP="008E5C98">
      <w:pPr>
        <w:spacing w:after="0" w:line="240" w:lineRule="auto"/>
        <w:ind w:left="0" w:firstLine="0"/>
        <w:jc w:val="left"/>
        <w:rPr>
          <w:rFonts w:ascii="Metrisch" w:eastAsiaTheme="minorEastAsia" w:hAnsi="Metrisch" w:cstheme="minorHAnsi"/>
          <w:color w:val="auto"/>
          <w:szCs w:val="24"/>
        </w:rPr>
      </w:pPr>
    </w:p>
    <w:p w14:paraId="26EA8A99" w14:textId="663F7903" w:rsidR="008E5C98" w:rsidRPr="00333466"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At our school, the focus of Sex Education includes:</w:t>
      </w:r>
    </w:p>
    <w:p w14:paraId="0ED3CBE7" w14:textId="4B25F616" w:rsidR="008E5C98" w:rsidRPr="00B063BE" w:rsidRDefault="008E5C98" w:rsidP="00B063BE">
      <w:pPr>
        <w:pStyle w:val="ListParagraph"/>
        <w:numPr>
          <w:ilvl w:val="0"/>
          <w:numId w:val="42"/>
        </w:numPr>
        <w:spacing w:after="0" w:line="240" w:lineRule="auto"/>
        <w:jc w:val="left"/>
        <w:rPr>
          <w:rFonts w:ascii="Metrisch" w:eastAsiaTheme="minorEastAsia" w:hAnsi="Metrisch" w:cstheme="minorHAnsi"/>
          <w:color w:val="auto"/>
          <w:szCs w:val="24"/>
        </w:rPr>
      </w:pPr>
      <w:r w:rsidRPr="00B063BE">
        <w:rPr>
          <w:rFonts w:ascii="Metrisch" w:eastAsiaTheme="minorEastAsia" w:hAnsi="Metrisch" w:cstheme="minorHAnsi"/>
          <w:color w:val="auto"/>
          <w:szCs w:val="24"/>
        </w:rPr>
        <w:t>Preparing boys and girls for the physical and emotional changes that adolescence brings.</w:t>
      </w:r>
    </w:p>
    <w:p w14:paraId="6E4218DC" w14:textId="24AD9E17" w:rsidR="008E5C98" w:rsidRPr="00B063BE" w:rsidRDefault="008E5C98" w:rsidP="00B063BE">
      <w:pPr>
        <w:pStyle w:val="ListParagraph"/>
        <w:numPr>
          <w:ilvl w:val="0"/>
          <w:numId w:val="42"/>
        </w:numPr>
        <w:spacing w:after="0" w:line="240" w:lineRule="auto"/>
        <w:jc w:val="left"/>
        <w:rPr>
          <w:rFonts w:ascii="Metrisch" w:eastAsiaTheme="minorEastAsia" w:hAnsi="Metrisch" w:cstheme="minorHAnsi"/>
          <w:color w:val="auto"/>
          <w:szCs w:val="24"/>
        </w:rPr>
      </w:pPr>
      <w:r w:rsidRPr="00B063BE">
        <w:rPr>
          <w:rFonts w:ascii="Metrisch" w:eastAsiaTheme="minorEastAsia" w:hAnsi="Metrisch" w:cstheme="minorHAnsi"/>
          <w:color w:val="auto"/>
          <w:szCs w:val="24"/>
        </w:rPr>
        <w:t>How a baby is conceived and born.</w:t>
      </w:r>
    </w:p>
    <w:p w14:paraId="78C095BF" w14:textId="77777777" w:rsidR="008E5C98" w:rsidRPr="00333466" w:rsidRDefault="008E5C98" w:rsidP="008E5C98">
      <w:pPr>
        <w:spacing w:after="0" w:line="240" w:lineRule="auto"/>
        <w:ind w:left="0" w:firstLine="0"/>
        <w:jc w:val="left"/>
        <w:rPr>
          <w:rFonts w:ascii="Metrisch" w:eastAsiaTheme="minorEastAsia" w:hAnsi="Metrisch" w:cstheme="minorHAnsi"/>
          <w:color w:val="auto"/>
          <w:szCs w:val="24"/>
        </w:rPr>
      </w:pPr>
    </w:p>
    <w:p w14:paraId="2E7C3F4D" w14:textId="6E36826E" w:rsidR="00B063BE" w:rsidRPr="00333466" w:rsidRDefault="00B063BE" w:rsidP="008E5C98">
      <w:pPr>
        <w:spacing w:after="0" w:line="240" w:lineRule="auto"/>
        <w:ind w:left="0" w:firstLine="0"/>
        <w:jc w:val="left"/>
        <w:rPr>
          <w:rFonts w:ascii="Metrisch" w:eastAsiaTheme="minorEastAsia" w:hAnsi="Metrisch" w:cstheme="minorHAnsi"/>
          <w:color w:val="auto"/>
          <w:szCs w:val="24"/>
        </w:rPr>
      </w:pPr>
      <w:r w:rsidRPr="00B063BE">
        <w:rPr>
          <w:rFonts w:ascii="Metrisch" w:eastAsiaTheme="minorEastAsia" w:hAnsi="Metrisch" w:cstheme="minorHAnsi"/>
          <w:color w:val="auto"/>
          <w:szCs w:val="24"/>
        </w:rPr>
        <w:t>Sex Education lessons are designed to be age-appropriate and sensitive to the needs of all pupils, helping them to understand and manage the physical and emotional changes they experience as they grow.</w:t>
      </w:r>
    </w:p>
    <w:p w14:paraId="04740A54" w14:textId="77777777" w:rsidR="00B063BE" w:rsidRDefault="00B063BE" w:rsidP="008E5C98">
      <w:pPr>
        <w:spacing w:after="0" w:line="240" w:lineRule="auto"/>
        <w:ind w:left="0" w:firstLine="0"/>
        <w:jc w:val="left"/>
        <w:rPr>
          <w:rFonts w:ascii="Metrisch" w:eastAsiaTheme="minorEastAsia" w:hAnsi="Metrisch" w:cstheme="minorHAnsi"/>
          <w:color w:val="auto"/>
          <w:szCs w:val="24"/>
        </w:rPr>
      </w:pPr>
    </w:p>
    <w:p w14:paraId="3E92D061" w14:textId="77777777" w:rsidR="00B063BE"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Parents have the right to withdraw their children from the non-statutory aspects of Sex Education. </w:t>
      </w:r>
    </w:p>
    <w:p w14:paraId="3978D8B7" w14:textId="77777777" w:rsidR="00B063BE" w:rsidRDefault="00B063BE" w:rsidP="008E5C98">
      <w:pPr>
        <w:spacing w:after="0" w:line="240" w:lineRule="auto"/>
        <w:ind w:left="0" w:firstLine="0"/>
        <w:jc w:val="left"/>
        <w:rPr>
          <w:rFonts w:ascii="Metrisch" w:eastAsiaTheme="minorEastAsia" w:hAnsi="Metrisch" w:cstheme="minorHAnsi"/>
          <w:color w:val="auto"/>
          <w:szCs w:val="24"/>
        </w:rPr>
      </w:pPr>
    </w:p>
    <w:p w14:paraId="4B44AE9D" w14:textId="6C1EB03B" w:rsidR="008F4568" w:rsidRPr="00333466" w:rsidRDefault="008E5C98" w:rsidP="008E5C98">
      <w:pPr>
        <w:spacing w:after="0" w:line="240" w:lineRule="auto"/>
        <w:ind w:left="0" w:firstLine="0"/>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Requests for withdrawal must be submitted in writing to the headteacher, using the form provided in Appendix 3 of this policy. The school will provide alternative educational activities for pupils who are withdrawn from these lessons.</w:t>
      </w:r>
    </w:p>
    <w:p w14:paraId="7C27AB22" w14:textId="77777777" w:rsidR="006A20DA" w:rsidRPr="000D17F7" w:rsidRDefault="006A20DA" w:rsidP="00D34F2D">
      <w:pPr>
        <w:spacing w:after="0" w:line="240" w:lineRule="auto"/>
        <w:ind w:left="0" w:firstLine="0"/>
        <w:jc w:val="left"/>
        <w:rPr>
          <w:rFonts w:asciiTheme="minorHAnsi" w:eastAsiaTheme="minorEastAsia" w:hAnsiTheme="minorHAnsi" w:cstheme="minorHAnsi"/>
          <w:color w:val="auto"/>
          <w:szCs w:val="24"/>
        </w:rPr>
      </w:pPr>
    </w:p>
    <w:p w14:paraId="18DD1F48" w14:textId="77777777" w:rsidR="00452848" w:rsidRPr="00FD35C8" w:rsidRDefault="006870E6" w:rsidP="000B49A4">
      <w:pPr>
        <w:pStyle w:val="Heading1"/>
      </w:pPr>
      <w:bookmarkStart w:id="14" w:name="_Toc187062261"/>
      <w:bookmarkStart w:id="15" w:name="_Toc221521752"/>
      <w:bookmarkStart w:id="16" w:name="_Toc221522495"/>
      <w:r w:rsidRPr="00FD35C8">
        <w:t>Curriculum</w:t>
      </w:r>
      <w:bookmarkEnd w:id="14"/>
      <w:bookmarkEnd w:id="15"/>
      <w:bookmarkEnd w:id="16"/>
    </w:p>
    <w:p w14:paraId="323B6789" w14:textId="77777777" w:rsidR="000B49A4" w:rsidRPr="000B49A4" w:rsidRDefault="000B49A4" w:rsidP="000B49A4">
      <w:pPr>
        <w:spacing w:after="0" w:line="240" w:lineRule="auto"/>
        <w:ind w:left="0" w:firstLine="0"/>
        <w:jc w:val="left"/>
        <w:rPr>
          <w:rFonts w:ascii="Metrisch" w:eastAsiaTheme="minorEastAsia" w:hAnsi="Metrisch" w:cstheme="minorHAnsi"/>
          <w:color w:val="auto"/>
          <w:szCs w:val="24"/>
        </w:rPr>
      </w:pPr>
      <w:r w:rsidRPr="000B49A4">
        <w:rPr>
          <w:rFonts w:ascii="Metrisch" w:eastAsiaTheme="minorEastAsia" w:hAnsi="Metrisch" w:cstheme="minorHAnsi"/>
          <w:color w:val="auto"/>
          <w:szCs w:val="24"/>
        </w:rPr>
        <w:t>Our RSE curriculum is set out in Appendix 1. The curriculum is kept under review and may be adapted where necessary to ensure it remains age-appropriate, responsive to pupils’ needs and aligned with statutory guidance. It has been developed in consultation with parents, pupils and staff, and reflects the age, needs and lived experiences of the pupils in our school.</w:t>
      </w:r>
    </w:p>
    <w:p w14:paraId="084F2035" w14:textId="77777777" w:rsidR="000B49A4" w:rsidRDefault="000B49A4" w:rsidP="000B49A4">
      <w:pPr>
        <w:spacing w:after="0" w:line="240" w:lineRule="auto"/>
        <w:ind w:left="0" w:firstLine="0"/>
        <w:jc w:val="left"/>
        <w:rPr>
          <w:rFonts w:ascii="Metrisch" w:eastAsiaTheme="minorEastAsia" w:hAnsi="Metrisch" w:cstheme="minorHAnsi"/>
          <w:color w:val="auto"/>
          <w:szCs w:val="24"/>
        </w:rPr>
      </w:pPr>
    </w:p>
    <w:p w14:paraId="2BFFBA2E" w14:textId="2DDCBD18" w:rsidR="000B49A4" w:rsidRDefault="000B49A4" w:rsidP="000B49A4">
      <w:pPr>
        <w:spacing w:after="0" w:line="240" w:lineRule="auto"/>
        <w:ind w:left="0" w:firstLine="0"/>
        <w:jc w:val="left"/>
        <w:rPr>
          <w:rFonts w:ascii="Metrisch" w:eastAsiaTheme="minorEastAsia" w:hAnsi="Metrisch" w:cstheme="minorHAnsi"/>
          <w:color w:val="auto"/>
          <w:szCs w:val="24"/>
        </w:rPr>
      </w:pPr>
      <w:r w:rsidRPr="000B49A4">
        <w:rPr>
          <w:rFonts w:ascii="Metrisch" w:eastAsiaTheme="minorEastAsia" w:hAnsi="Metrisch" w:cstheme="minorHAnsi"/>
          <w:color w:val="auto"/>
          <w:szCs w:val="24"/>
        </w:rPr>
        <w:t xml:space="preserve">Relationships education and relationships and sex education are taught in a factual, balanced and legally accurate manner. Teaching is age-appropriate and based on the law </w:t>
      </w:r>
      <w:r w:rsidRPr="000B49A4">
        <w:rPr>
          <w:rFonts w:ascii="Metrisch" w:eastAsiaTheme="minorEastAsia" w:hAnsi="Metrisch" w:cstheme="minorHAnsi"/>
          <w:color w:val="auto"/>
          <w:szCs w:val="24"/>
        </w:rPr>
        <w:lastRenderedPageBreak/>
        <w:t>and statutory guidance. The school does not promote partisan views, political positions or activist agendas through RSE. Where topics may be sensitive or contested, teaching focuses on helping pupils understand the law, respect others, and develop the knowledge and skills they need to keep themselves and others safe.</w:t>
      </w:r>
    </w:p>
    <w:p w14:paraId="10FD498A" w14:textId="77777777" w:rsidR="00D97038" w:rsidRDefault="00D97038" w:rsidP="000B49A4">
      <w:pPr>
        <w:spacing w:after="0" w:line="240" w:lineRule="auto"/>
        <w:ind w:left="0" w:firstLine="0"/>
        <w:jc w:val="left"/>
        <w:rPr>
          <w:rFonts w:ascii="Metrisch" w:eastAsiaTheme="minorEastAsia" w:hAnsi="Metrisch" w:cstheme="minorHAnsi"/>
          <w:color w:val="auto"/>
          <w:szCs w:val="24"/>
        </w:rPr>
      </w:pPr>
    </w:p>
    <w:p w14:paraId="390BADB9" w14:textId="0EB149E6" w:rsidR="00D97038" w:rsidRPr="000B49A4" w:rsidRDefault="00D97038" w:rsidP="000B49A4">
      <w:pPr>
        <w:spacing w:after="0" w:line="240" w:lineRule="auto"/>
        <w:ind w:left="0" w:firstLine="0"/>
        <w:jc w:val="left"/>
        <w:rPr>
          <w:rFonts w:ascii="Metrisch" w:eastAsiaTheme="minorEastAsia" w:hAnsi="Metrisch" w:cstheme="minorHAnsi"/>
          <w:color w:val="auto"/>
          <w:szCs w:val="24"/>
        </w:rPr>
      </w:pPr>
      <w:r w:rsidRPr="00D97038">
        <w:rPr>
          <w:rFonts w:ascii="Metrisch" w:eastAsiaTheme="minorEastAsia" w:hAnsi="Metrisch" w:cstheme="minorHAnsi"/>
          <w:color w:val="auto"/>
          <w:szCs w:val="24"/>
        </w:rPr>
        <w:t>RSE is taught in a way that is accessible to all pupils, including those with special educational needs and disabilities (SEND). Teaching is adapted where necessary through the use of appropriate resources, additional support, alternative approaches or adjusted pacing, so that all pupils can engage with the curriculum in a way that meets their needs and supports their understanding.</w:t>
      </w:r>
    </w:p>
    <w:p w14:paraId="564272C9" w14:textId="77777777" w:rsidR="000B49A4" w:rsidRDefault="000B49A4" w:rsidP="000B49A4">
      <w:pPr>
        <w:spacing w:after="0" w:line="240" w:lineRule="auto"/>
        <w:ind w:left="0" w:firstLine="0"/>
        <w:jc w:val="left"/>
        <w:rPr>
          <w:rFonts w:ascii="Metrisch" w:eastAsiaTheme="minorEastAsia" w:hAnsi="Metrisch" w:cstheme="minorHAnsi"/>
          <w:color w:val="auto"/>
          <w:szCs w:val="24"/>
        </w:rPr>
      </w:pPr>
    </w:p>
    <w:p w14:paraId="534508C4" w14:textId="39CBB097" w:rsidR="000B49A4" w:rsidRPr="000B49A4" w:rsidRDefault="000B49A4" w:rsidP="000B49A4">
      <w:pPr>
        <w:spacing w:after="0" w:line="240" w:lineRule="auto"/>
        <w:ind w:left="0" w:firstLine="0"/>
        <w:jc w:val="left"/>
        <w:rPr>
          <w:rFonts w:ascii="Metrisch" w:eastAsiaTheme="minorEastAsia" w:hAnsi="Metrisch" w:cstheme="minorHAnsi"/>
          <w:color w:val="auto"/>
          <w:szCs w:val="24"/>
        </w:rPr>
      </w:pPr>
      <w:r w:rsidRPr="000B49A4">
        <w:rPr>
          <w:rFonts w:ascii="Metrisch" w:eastAsiaTheme="minorEastAsia" w:hAnsi="Metrisch" w:cstheme="minorHAnsi"/>
          <w:color w:val="auto"/>
          <w:szCs w:val="24"/>
        </w:rPr>
        <w:t>Further detail on the content and sequencing of the curriculum can be found in Appendix 1.</w:t>
      </w:r>
    </w:p>
    <w:p w14:paraId="03106117" w14:textId="77777777" w:rsidR="00B53B0D" w:rsidRPr="000D17F7" w:rsidRDefault="00B53B0D" w:rsidP="00D34F2D">
      <w:pPr>
        <w:spacing w:after="0" w:line="240" w:lineRule="auto"/>
        <w:ind w:left="0" w:firstLine="0"/>
        <w:jc w:val="left"/>
        <w:rPr>
          <w:rFonts w:asciiTheme="minorHAnsi" w:eastAsiaTheme="minorEastAsia" w:hAnsiTheme="minorHAnsi" w:cstheme="minorHAnsi"/>
          <w:color w:val="auto"/>
          <w:szCs w:val="24"/>
        </w:rPr>
      </w:pPr>
    </w:p>
    <w:p w14:paraId="26695E6A" w14:textId="77777777" w:rsidR="00452848" w:rsidRPr="00FD35C8" w:rsidRDefault="006870E6" w:rsidP="000B49A4">
      <w:pPr>
        <w:pStyle w:val="Heading1"/>
      </w:pPr>
      <w:bookmarkStart w:id="17" w:name="_Toc187062262"/>
      <w:bookmarkStart w:id="18" w:name="_Toc221521753"/>
      <w:bookmarkStart w:id="19" w:name="_Toc221522496"/>
      <w:r w:rsidRPr="00FD35C8">
        <w:t>Delivery of RSE</w:t>
      </w:r>
      <w:bookmarkEnd w:id="17"/>
      <w:bookmarkEnd w:id="18"/>
      <w:bookmarkEnd w:id="19"/>
    </w:p>
    <w:p w14:paraId="1DDE9871" w14:textId="77777777" w:rsidR="00B063BE" w:rsidRPr="00B063BE" w:rsidRDefault="00B063BE" w:rsidP="00B063BE">
      <w:pPr>
        <w:spacing w:after="0" w:line="240" w:lineRule="auto"/>
        <w:ind w:left="0" w:firstLine="0"/>
        <w:rPr>
          <w:rFonts w:ascii="Metrisch" w:eastAsiaTheme="minorEastAsia" w:hAnsi="Metrisch" w:cstheme="minorHAnsi"/>
          <w:color w:val="auto"/>
          <w:szCs w:val="24"/>
        </w:rPr>
      </w:pPr>
      <w:r w:rsidRPr="00B063BE">
        <w:rPr>
          <w:rFonts w:ascii="Metrisch" w:eastAsiaTheme="minorEastAsia" w:hAnsi="Metrisch" w:cstheme="minorHAnsi"/>
          <w:color w:val="auto"/>
          <w:szCs w:val="24"/>
        </w:rPr>
        <w:t>RSE is taught through the personal, social, health and economic (PSHE) education curriculum. Biological aspects of RSE are taught within the science curriculum, and other aspects are included within religious education (RE). Pupils also receive stand-alone sex education sessions delivered by a trained health professional where appropriate. Any external visitors or professionals involved in the delivery of RSE are subject to the same safeguarding, quality assurance and statutory guidance expectations as school staff.</w:t>
      </w:r>
    </w:p>
    <w:p w14:paraId="756EDDE2" w14:textId="77777777" w:rsidR="00B063BE" w:rsidRDefault="00B063BE" w:rsidP="00B063BE">
      <w:pPr>
        <w:spacing w:after="0" w:line="240" w:lineRule="auto"/>
        <w:ind w:left="0" w:firstLine="0"/>
        <w:rPr>
          <w:rFonts w:ascii="Metrisch" w:eastAsiaTheme="minorEastAsia" w:hAnsi="Metrisch" w:cstheme="minorHAnsi"/>
          <w:color w:val="auto"/>
          <w:szCs w:val="24"/>
        </w:rPr>
      </w:pPr>
    </w:p>
    <w:p w14:paraId="7F8AF5A6" w14:textId="224969DC" w:rsidR="00B063BE" w:rsidRPr="00B063BE" w:rsidRDefault="00B063BE" w:rsidP="00B063BE">
      <w:pPr>
        <w:spacing w:after="0" w:line="240" w:lineRule="auto"/>
        <w:ind w:left="0" w:firstLine="0"/>
        <w:rPr>
          <w:rFonts w:ascii="Metrisch" w:eastAsiaTheme="minorEastAsia" w:hAnsi="Metrisch" w:cstheme="minorHAnsi"/>
          <w:color w:val="auto"/>
          <w:szCs w:val="24"/>
        </w:rPr>
      </w:pPr>
      <w:r w:rsidRPr="00B063BE">
        <w:rPr>
          <w:rFonts w:ascii="Metrisch" w:eastAsiaTheme="minorEastAsia" w:hAnsi="Metrisch" w:cstheme="minorHAnsi"/>
          <w:color w:val="auto"/>
          <w:szCs w:val="24"/>
        </w:rPr>
        <w:t>Relationships education focuses on teaching the fundamental building blocks and characteristics of positive relationships. RSE is delivered through a combination of planned lessons, discussion-based activities and age-appropriate resources.</w:t>
      </w:r>
    </w:p>
    <w:p w14:paraId="5D4DEF6D" w14:textId="77777777" w:rsidR="00B063BE" w:rsidRDefault="00B063BE" w:rsidP="00B063BE">
      <w:pPr>
        <w:spacing w:after="0" w:line="240" w:lineRule="auto"/>
        <w:ind w:left="0" w:firstLine="0"/>
        <w:rPr>
          <w:rFonts w:ascii="Metrisch" w:eastAsiaTheme="minorEastAsia" w:hAnsi="Metrisch" w:cstheme="minorHAnsi"/>
          <w:color w:val="auto"/>
          <w:szCs w:val="24"/>
        </w:rPr>
      </w:pPr>
    </w:p>
    <w:p w14:paraId="10FECFE7" w14:textId="39431373" w:rsidR="00B063BE" w:rsidRPr="00B063BE" w:rsidRDefault="00B063BE" w:rsidP="00B063BE">
      <w:pPr>
        <w:spacing w:after="0" w:line="240" w:lineRule="auto"/>
        <w:ind w:left="0" w:firstLine="0"/>
        <w:rPr>
          <w:rFonts w:ascii="Metrisch" w:eastAsiaTheme="minorEastAsia" w:hAnsi="Metrisch" w:cstheme="minorHAnsi"/>
          <w:color w:val="auto"/>
          <w:szCs w:val="24"/>
        </w:rPr>
      </w:pPr>
      <w:r w:rsidRPr="00B063BE">
        <w:rPr>
          <w:rFonts w:ascii="Metrisch" w:eastAsiaTheme="minorEastAsia" w:hAnsi="Metrisch" w:cstheme="minorHAnsi"/>
          <w:color w:val="auto"/>
          <w:szCs w:val="24"/>
        </w:rPr>
        <w:t>Details of curriculum content and progression are set out in Appendices 1 and 2.</w:t>
      </w:r>
    </w:p>
    <w:p w14:paraId="6B09BE2B" w14:textId="77777777" w:rsidR="00B063BE" w:rsidRDefault="00B063BE" w:rsidP="00B063BE">
      <w:pPr>
        <w:spacing w:after="0" w:line="240" w:lineRule="auto"/>
        <w:ind w:left="0" w:firstLine="0"/>
        <w:rPr>
          <w:rFonts w:ascii="Metrisch" w:eastAsiaTheme="minorEastAsia" w:hAnsi="Metrisch" w:cstheme="minorHAnsi"/>
          <w:color w:val="auto"/>
          <w:szCs w:val="24"/>
        </w:rPr>
      </w:pPr>
    </w:p>
    <w:p w14:paraId="1A7A884B" w14:textId="11E721D6" w:rsidR="00B063BE" w:rsidRPr="00B063BE" w:rsidRDefault="00B063BE" w:rsidP="00B063BE">
      <w:pPr>
        <w:spacing w:after="0" w:line="240" w:lineRule="auto"/>
        <w:ind w:left="0" w:firstLine="0"/>
        <w:rPr>
          <w:rFonts w:ascii="Metrisch" w:eastAsiaTheme="minorEastAsia" w:hAnsi="Metrisch" w:cstheme="minorHAnsi"/>
          <w:color w:val="auto"/>
          <w:szCs w:val="24"/>
        </w:rPr>
      </w:pPr>
      <w:r w:rsidRPr="00B063BE">
        <w:rPr>
          <w:rFonts w:ascii="Metrisch" w:eastAsiaTheme="minorEastAsia" w:hAnsi="Metrisch" w:cstheme="minorHAnsi"/>
          <w:color w:val="auto"/>
          <w:szCs w:val="24"/>
        </w:rPr>
        <w:t>Teaching takes place within the context of family life, taking care to ensure that there is no stigmatisation of children based on their home circumstances. Families may include single-parent families, LGBT parents, families headed by grandparents, adoptive parents, foster parents or carers, alongside other structures. Teaching also reflects sensitively that some pupils may have different forms of support around them, for example looked-after children or young carers.</w:t>
      </w:r>
    </w:p>
    <w:p w14:paraId="51CF0CBF" w14:textId="77777777" w:rsidR="00B063BE" w:rsidRDefault="00B063BE" w:rsidP="00B063BE">
      <w:pPr>
        <w:spacing w:after="0" w:line="240" w:lineRule="auto"/>
        <w:ind w:left="0" w:firstLine="0"/>
        <w:rPr>
          <w:rFonts w:ascii="Metrisch" w:eastAsiaTheme="minorEastAsia" w:hAnsi="Metrisch" w:cstheme="minorHAnsi"/>
          <w:color w:val="auto"/>
          <w:szCs w:val="24"/>
        </w:rPr>
      </w:pPr>
    </w:p>
    <w:p w14:paraId="69CB61A3" w14:textId="6FD176FF" w:rsidR="00B063BE" w:rsidRPr="00B063BE" w:rsidRDefault="00B063BE" w:rsidP="00B063BE">
      <w:pPr>
        <w:spacing w:after="0" w:line="240" w:lineRule="auto"/>
        <w:ind w:left="0" w:firstLine="0"/>
        <w:rPr>
          <w:rFonts w:ascii="Metrisch" w:eastAsiaTheme="minorEastAsia" w:hAnsi="Metrisch" w:cstheme="minorHAnsi"/>
          <w:color w:val="auto"/>
          <w:szCs w:val="24"/>
        </w:rPr>
      </w:pPr>
      <w:r w:rsidRPr="00B063BE">
        <w:rPr>
          <w:rFonts w:ascii="Metrisch" w:eastAsiaTheme="minorEastAsia" w:hAnsi="Metrisch" w:cstheme="minorHAnsi"/>
          <w:color w:val="auto"/>
          <w:szCs w:val="24"/>
        </w:rPr>
        <w:t>Where pupils ask questions about sex education content that is not included in the primary curriculum, or where a pupil has been withdrawn from sex education, staff respond in a sensitive, age-appropriate and professional manner. Responses are consistent with this policy, statutory guidance and safeguarding requirements.</w:t>
      </w:r>
    </w:p>
    <w:p w14:paraId="2D85D85D" w14:textId="77777777" w:rsidR="00B063BE" w:rsidRDefault="00B063BE" w:rsidP="00B063BE">
      <w:pPr>
        <w:spacing w:after="0" w:line="240" w:lineRule="auto"/>
        <w:ind w:left="0" w:firstLine="0"/>
        <w:rPr>
          <w:rFonts w:ascii="Metrisch" w:eastAsiaTheme="minorEastAsia" w:hAnsi="Metrisch" w:cstheme="minorHAnsi"/>
          <w:color w:val="auto"/>
          <w:szCs w:val="24"/>
        </w:rPr>
      </w:pPr>
    </w:p>
    <w:p w14:paraId="3A6D937D" w14:textId="0F28DBD3" w:rsidR="00B063BE" w:rsidRPr="00B063BE" w:rsidRDefault="00B063BE" w:rsidP="00B063BE">
      <w:pPr>
        <w:spacing w:after="0" w:line="240" w:lineRule="auto"/>
        <w:ind w:left="0" w:firstLine="0"/>
        <w:rPr>
          <w:rFonts w:ascii="Metrisch" w:eastAsiaTheme="minorEastAsia" w:hAnsi="Metrisch" w:cstheme="minorHAnsi"/>
          <w:color w:val="auto"/>
          <w:szCs w:val="24"/>
        </w:rPr>
      </w:pPr>
      <w:r w:rsidRPr="00B063BE">
        <w:rPr>
          <w:rFonts w:ascii="Metrisch" w:eastAsiaTheme="minorEastAsia" w:hAnsi="Metrisch" w:cstheme="minorHAnsi"/>
          <w:color w:val="auto"/>
          <w:szCs w:val="24"/>
        </w:rPr>
        <w:t>Staff do not provide detailed sex education content beyond the agreed curriculum, but ensure pupils are supported, signposted appropriately, and encouraged to speak with a trusted adult where necessary.</w:t>
      </w:r>
    </w:p>
    <w:p w14:paraId="0FC8CF1F" w14:textId="77777777" w:rsidR="00D97038" w:rsidRPr="00333466" w:rsidRDefault="00D97038" w:rsidP="00452848">
      <w:pPr>
        <w:spacing w:after="0" w:line="240" w:lineRule="auto"/>
        <w:ind w:left="0" w:firstLine="0"/>
        <w:rPr>
          <w:rFonts w:ascii="Metrisch" w:eastAsiaTheme="minorEastAsia" w:hAnsi="Metrisch" w:cstheme="minorHAnsi"/>
          <w:color w:val="auto"/>
          <w:szCs w:val="24"/>
        </w:rPr>
      </w:pPr>
    </w:p>
    <w:p w14:paraId="21511F15" w14:textId="77777777" w:rsidR="00B53B0D" w:rsidRPr="00333466" w:rsidRDefault="00B53B0D" w:rsidP="00D34F2D">
      <w:pPr>
        <w:spacing w:after="0" w:line="240" w:lineRule="auto"/>
        <w:ind w:left="0" w:firstLine="0"/>
        <w:jc w:val="left"/>
        <w:rPr>
          <w:rFonts w:ascii="Metrisch" w:eastAsiaTheme="minorEastAsia" w:hAnsi="Metrisch" w:cstheme="minorHAnsi"/>
          <w:color w:val="auto"/>
          <w:sz w:val="28"/>
          <w:szCs w:val="28"/>
        </w:rPr>
      </w:pPr>
    </w:p>
    <w:p w14:paraId="40222BB1" w14:textId="77777777" w:rsidR="00452848" w:rsidRPr="00FD35C8" w:rsidRDefault="006870E6" w:rsidP="000B49A4">
      <w:pPr>
        <w:pStyle w:val="Heading1"/>
      </w:pPr>
      <w:bookmarkStart w:id="20" w:name="_Toc187062263"/>
      <w:bookmarkStart w:id="21" w:name="_Toc221521754"/>
      <w:bookmarkStart w:id="22" w:name="_Toc221522497"/>
      <w:r w:rsidRPr="00FD35C8">
        <w:t>Roles and Responsibilities</w:t>
      </w:r>
      <w:bookmarkEnd w:id="20"/>
      <w:bookmarkEnd w:id="21"/>
      <w:bookmarkEnd w:id="22"/>
    </w:p>
    <w:p w14:paraId="79F2EE94" w14:textId="77777777" w:rsidR="006870E6" w:rsidRPr="00333466" w:rsidRDefault="006870E6" w:rsidP="00D34F2D">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b/>
          <w:bCs/>
          <w:color w:val="auto"/>
          <w:szCs w:val="24"/>
        </w:rPr>
        <w:lastRenderedPageBreak/>
        <w:t xml:space="preserve">The </w:t>
      </w:r>
      <w:r w:rsidR="002C7CFE" w:rsidRPr="00333466">
        <w:rPr>
          <w:rFonts w:ascii="Metrisch" w:eastAsiaTheme="minorEastAsia" w:hAnsi="Metrisch" w:cstheme="minorHAnsi"/>
          <w:b/>
          <w:bCs/>
          <w:color w:val="auto"/>
          <w:szCs w:val="24"/>
        </w:rPr>
        <w:t>CEO</w:t>
      </w:r>
      <w:r w:rsidR="005869C9" w:rsidRPr="00333466">
        <w:rPr>
          <w:rFonts w:ascii="Metrisch" w:eastAsiaTheme="minorEastAsia" w:hAnsi="Metrisch" w:cstheme="minorHAnsi"/>
          <w:color w:val="auto"/>
          <w:szCs w:val="24"/>
        </w:rPr>
        <w:t xml:space="preserve"> </w:t>
      </w:r>
      <w:r w:rsidRPr="00333466">
        <w:rPr>
          <w:rFonts w:ascii="Metrisch" w:eastAsiaTheme="minorEastAsia" w:hAnsi="Metrisch" w:cstheme="minorHAnsi"/>
          <w:color w:val="auto"/>
          <w:szCs w:val="24"/>
        </w:rPr>
        <w:t>will approve the RSE policy and hold the Headteacher to account for its implementation.</w:t>
      </w:r>
    </w:p>
    <w:p w14:paraId="77B79654" w14:textId="77777777" w:rsidR="00452848" w:rsidRPr="00333466" w:rsidRDefault="00452848" w:rsidP="00D34F2D">
      <w:pPr>
        <w:spacing w:after="0" w:line="240" w:lineRule="auto"/>
        <w:ind w:left="0" w:firstLine="0"/>
        <w:jc w:val="left"/>
        <w:rPr>
          <w:rFonts w:ascii="Metrisch" w:eastAsiaTheme="minorEastAsia" w:hAnsi="Metrisch" w:cstheme="minorHAnsi"/>
          <w:b/>
          <w:bCs/>
          <w:color w:val="auto"/>
          <w:szCs w:val="24"/>
        </w:rPr>
      </w:pPr>
    </w:p>
    <w:p w14:paraId="590F0A60" w14:textId="77777777" w:rsidR="006870E6" w:rsidRPr="00333466" w:rsidRDefault="006870E6" w:rsidP="00865975">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b/>
          <w:bCs/>
          <w:color w:val="auto"/>
          <w:szCs w:val="24"/>
        </w:rPr>
        <w:t>The Headteacher</w:t>
      </w:r>
      <w:r w:rsidRPr="00333466">
        <w:rPr>
          <w:rFonts w:ascii="Metrisch" w:eastAsiaTheme="minorEastAsia" w:hAnsi="Metrisch" w:cstheme="minorHAnsi"/>
          <w:color w:val="auto"/>
          <w:szCs w:val="24"/>
        </w:rPr>
        <w:t xml:space="preserve"> is responsible for ensuring that RSE is taught consistently across the school, and for managing requests to withdraw </w:t>
      </w:r>
      <w:r w:rsidR="00556E67" w:rsidRPr="00333466">
        <w:rPr>
          <w:rFonts w:ascii="Metrisch" w:eastAsiaTheme="minorEastAsia" w:hAnsi="Metrisch" w:cstheme="minorHAnsi"/>
          <w:color w:val="auto"/>
          <w:szCs w:val="24"/>
        </w:rPr>
        <w:t>pupils</w:t>
      </w:r>
      <w:r w:rsidRPr="00333466">
        <w:rPr>
          <w:rFonts w:ascii="Metrisch" w:eastAsiaTheme="minorEastAsia" w:hAnsi="Metrisch" w:cstheme="minorHAnsi"/>
          <w:color w:val="auto"/>
          <w:szCs w:val="24"/>
        </w:rPr>
        <w:t xml:space="preserve"> from non-statutory/non-science components of RSE (see Parents’ right to withdraw).</w:t>
      </w:r>
    </w:p>
    <w:p w14:paraId="310DFA70" w14:textId="77777777" w:rsidR="00452848" w:rsidRPr="00333466" w:rsidRDefault="00452848" w:rsidP="00D34F2D">
      <w:pPr>
        <w:spacing w:after="0" w:line="240" w:lineRule="auto"/>
        <w:ind w:left="0" w:firstLine="0"/>
        <w:jc w:val="left"/>
        <w:rPr>
          <w:rFonts w:ascii="Metrisch" w:eastAsiaTheme="minorEastAsia" w:hAnsi="Metrisch" w:cstheme="minorHAnsi"/>
          <w:b/>
          <w:bCs/>
          <w:color w:val="auto"/>
          <w:szCs w:val="24"/>
        </w:rPr>
      </w:pPr>
    </w:p>
    <w:p w14:paraId="004D744E" w14:textId="77777777" w:rsidR="006870E6" w:rsidRPr="00333466" w:rsidRDefault="006870E6" w:rsidP="00D34F2D">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color w:val="auto"/>
          <w:szCs w:val="24"/>
        </w:rPr>
        <w:t>Staff are responsible for:</w:t>
      </w:r>
    </w:p>
    <w:p w14:paraId="3673911B" w14:textId="77777777" w:rsidR="006870E6" w:rsidRPr="00333466" w:rsidRDefault="006870E6" w:rsidP="00B53B0D">
      <w:pPr>
        <w:pStyle w:val="ListParagraph"/>
        <w:numPr>
          <w:ilvl w:val="0"/>
          <w:numId w:val="37"/>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Delivering RSE in a sensitive way</w:t>
      </w:r>
    </w:p>
    <w:p w14:paraId="0A927834" w14:textId="77777777" w:rsidR="006870E6" w:rsidRPr="00333466" w:rsidRDefault="006870E6" w:rsidP="00B53B0D">
      <w:pPr>
        <w:pStyle w:val="ListParagraph"/>
        <w:numPr>
          <w:ilvl w:val="0"/>
          <w:numId w:val="37"/>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Modelling positive attitudes to RSE</w:t>
      </w:r>
    </w:p>
    <w:p w14:paraId="301A1804" w14:textId="77777777" w:rsidR="006870E6" w:rsidRPr="00333466" w:rsidRDefault="006870E6" w:rsidP="00B53B0D">
      <w:pPr>
        <w:pStyle w:val="ListParagraph"/>
        <w:numPr>
          <w:ilvl w:val="0"/>
          <w:numId w:val="37"/>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Monitoring progress</w:t>
      </w:r>
    </w:p>
    <w:p w14:paraId="741822F9" w14:textId="77777777" w:rsidR="006870E6" w:rsidRPr="00333466" w:rsidRDefault="006870E6" w:rsidP="00B53B0D">
      <w:pPr>
        <w:pStyle w:val="ListParagraph"/>
        <w:numPr>
          <w:ilvl w:val="0"/>
          <w:numId w:val="37"/>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Responding to the needs of individual </w:t>
      </w:r>
      <w:r w:rsidR="00556E67" w:rsidRPr="00333466">
        <w:rPr>
          <w:rFonts w:ascii="Metrisch" w:eastAsiaTheme="minorEastAsia" w:hAnsi="Metrisch" w:cstheme="minorHAnsi"/>
          <w:color w:val="auto"/>
          <w:szCs w:val="24"/>
        </w:rPr>
        <w:t>pupils</w:t>
      </w:r>
    </w:p>
    <w:p w14:paraId="5D029C46" w14:textId="77777777" w:rsidR="006870E6" w:rsidRPr="00333466" w:rsidRDefault="006870E6" w:rsidP="00B53B0D">
      <w:pPr>
        <w:pStyle w:val="ListParagraph"/>
        <w:numPr>
          <w:ilvl w:val="0"/>
          <w:numId w:val="37"/>
        </w:numPr>
        <w:spacing w:after="0" w:line="240" w:lineRule="auto"/>
        <w:jc w:val="left"/>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Responding appropriately to </w:t>
      </w:r>
      <w:r w:rsidR="00556E67" w:rsidRPr="00333466">
        <w:rPr>
          <w:rFonts w:ascii="Metrisch" w:eastAsiaTheme="minorEastAsia" w:hAnsi="Metrisch" w:cstheme="minorHAnsi"/>
          <w:color w:val="auto"/>
          <w:szCs w:val="24"/>
        </w:rPr>
        <w:t>pupils</w:t>
      </w:r>
      <w:r w:rsidRPr="00333466">
        <w:rPr>
          <w:rFonts w:ascii="Metrisch" w:eastAsiaTheme="minorEastAsia" w:hAnsi="Metrisch" w:cstheme="minorHAnsi"/>
          <w:color w:val="auto"/>
          <w:szCs w:val="24"/>
        </w:rPr>
        <w:t xml:space="preserve"> whose parents wish them to be withdrawn from the non-statutory/non-science components of </w:t>
      </w:r>
      <w:r w:rsidR="00143060" w:rsidRPr="00333466">
        <w:rPr>
          <w:rFonts w:ascii="Metrisch" w:eastAsiaTheme="minorEastAsia" w:hAnsi="Metrisch" w:cstheme="minorHAnsi"/>
          <w:color w:val="auto"/>
          <w:szCs w:val="24"/>
        </w:rPr>
        <w:t>RSE.</w:t>
      </w:r>
    </w:p>
    <w:p w14:paraId="4831FFF9" w14:textId="77777777" w:rsidR="00143060" w:rsidRPr="00333466" w:rsidRDefault="00143060" w:rsidP="00D34F2D">
      <w:pPr>
        <w:spacing w:after="0" w:line="240" w:lineRule="auto"/>
        <w:ind w:left="0" w:firstLine="0"/>
        <w:jc w:val="left"/>
        <w:rPr>
          <w:rFonts w:ascii="Metrisch" w:eastAsiaTheme="minorEastAsia" w:hAnsi="Metrisch" w:cstheme="minorHAnsi"/>
          <w:color w:val="auto"/>
          <w:szCs w:val="24"/>
        </w:rPr>
      </w:pPr>
    </w:p>
    <w:p w14:paraId="46E3DBDC" w14:textId="71EDD3A9" w:rsidR="00452848" w:rsidRDefault="009B0019" w:rsidP="00D34F2D">
      <w:pPr>
        <w:spacing w:after="0" w:line="240" w:lineRule="auto"/>
        <w:ind w:left="0" w:firstLine="0"/>
        <w:jc w:val="left"/>
        <w:rPr>
          <w:rFonts w:ascii="Metrisch" w:eastAsiaTheme="minorEastAsia" w:hAnsi="Metrisch" w:cstheme="minorHAnsi"/>
          <w:color w:val="auto"/>
          <w:szCs w:val="24"/>
        </w:rPr>
      </w:pPr>
      <w:r w:rsidRPr="009B0019">
        <w:rPr>
          <w:rFonts w:ascii="Metrisch" w:eastAsiaTheme="minorEastAsia" w:hAnsi="Metrisch" w:cstheme="minorHAnsi"/>
          <w:color w:val="auto"/>
          <w:szCs w:val="24"/>
        </w:rPr>
        <w:t>All staff are expected to contribute to the delivery of RSE in line with this policy. Staff who have concerns about teaching RSE are encouraged to discuss these with the headteacher so that appropriate support or guidance can be provided.</w:t>
      </w:r>
    </w:p>
    <w:p w14:paraId="70079479" w14:textId="77777777" w:rsidR="009B0019" w:rsidRPr="00333466" w:rsidRDefault="009B0019" w:rsidP="00D34F2D">
      <w:pPr>
        <w:spacing w:after="0" w:line="240" w:lineRule="auto"/>
        <w:ind w:left="0" w:firstLine="0"/>
        <w:jc w:val="left"/>
        <w:rPr>
          <w:rFonts w:ascii="Metrisch" w:eastAsiaTheme="minorEastAsia" w:hAnsi="Metrisch" w:cstheme="minorHAnsi"/>
          <w:b/>
          <w:bCs/>
          <w:color w:val="auto"/>
          <w:szCs w:val="24"/>
        </w:rPr>
      </w:pPr>
    </w:p>
    <w:p w14:paraId="2E766B07" w14:textId="77777777" w:rsidR="006870E6" w:rsidRPr="00333466" w:rsidRDefault="00556E67" w:rsidP="00865975">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b/>
          <w:bCs/>
          <w:color w:val="auto"/>
          <w:szCs w:val="24"/>
        </w:rPr>
        <w:t>Pupils</w:t>
      </w:r>
      <w:r w:rsidR="006870E6" w:rsidRPr="00333466">
        <w:rPr>
          <w:rFonts w:ascii="Metrisch" w:eastAsiaTheme="minorEastAsia" w:hAnsi="Metrisch" w:cstheme="minorHAnsi"/>
          <w:color w:val="auto"/>
          <w:szCs w:val="24"/>
        </w:rPr>
        <w:t xml:space="preserve"> are expected to engage fully in RSE and, when discussing issues related to RSE, treat others with respect and sensitivity.</w:t>
      </w:r>
    </w:p>
    <w:p w14:paraId="0FF4B8CC" w14:textId="77777777" w:rsidR="00452848" w:rsidRPr="00333466" w:rsidRDefault="00452848" w:rsidP="00D34F2D">
      <w:pPr>
        <w:spacing w:after="0" w:line="240" w:lineRule="auto"/>
        <w:ind w:left="0" w:firstLine="0"/>
        <w:jc w:val="left"/>
        <w:rPr>
          <w:rFonts w:ascii="Metrisch" w:eastAsiaTheme="minorEastAsia" w:hAnsi="Metrisch" w:cstheme="minorHAnsi"/>
          <w:b/>
          <w:bCs/>
          <w:color w:val="auto"/>
          <w:szCs w:val="24"/>
        </w:rPr>
      </w:pPr>
    </w:p>
    <w:p w14:paraId="3A622800" w14:textId="77777777" w:rsidR="002C7CFE" w:rsidRPr="00333466" w:rsidRDefault="006870E6" w:rsidP="00865975">
      <w:pPr>
        <w:spacing w:after="0" w:line="240" w:lineRule="auto"/>
        <w:ind w:left="0" w:firstLine="0"/>
        <w:jc w:val="left"/>
        <w:rPr>
          <w:rFonts w:ascii="Metrisch" w:eastAsiaTheme="minorEastAsia" w:hAnsi="Metrisch" w:cstheme="minorHAnsi"/>
          <w:b/>
          <w:bCs/>
          <w:color w:val="auto"/>
          <w:szCs w:val="24"/>
        </w:rPr>
      </w:pPr>
      <w:r w:rsidRPr="00333466">
        <w:rPr>
          <w:rFonts w:ascii="Metrisch" w:eastAsiaTheme="minorEastAsia" w:hAnsi="Metrisch" w:cstheme="minorHAnsi"/>
          <w:b/>
          <w:bCs/>
          <w:color w:val="auto"/>
          <w:szCs w:val="24"/>
        </w:rPr>
        <w:t xml:space="preserve">Parents’ right to </w:t>
      </w:r>
      <w:r w:rsidR="009A22C3" w:rsidRPr="00333466">
        <w:rPr>
          <w:rFonts w:ascii="Metrisch" w:eastAsiaTheme="minorEastAsia" w:hAnsi="Metrisch" w:cstheme="minorHAnsi"/>
          <w:b/>
          <w:bCs/>
          <w:color w:val="auto"/>
          <w:szCs w:val="24"/>
        </w:rPr>
        <w:t>withdraw</w:t>
      </w:r>
      <w:r w:rsidR="00865975" w:rsidRPr="00333466">
        <w:rPr>
          <w:rFonts w:ascii="Metrisch" w:eastAsiaTheme="minorEastAsia" w:hAnsi="Metrisch" w:cstheme="minorHAnsi"/>
          <w:b/>
          <w:bCs/>
          <w:color w:val="auto"/>
          <w:szCs w:val="24"/>
        </w:rPr>
        <w:t xml:space="preserve"> - </w:t>
      </w:r>
      <w:r w:rsidRPr="00333466">
        <w:rPr>
          <w:rFonts w:ascii="Metrisch" w:eastAsiaTheme="minorEastAsia" w:hAnsi="Metrisch" w:cstheme="minorHAnsi"/>
          <w:color w:val="auto"/>
          <w:szCs w:val="24"/>
        </w:rPr>
        <w:t>Parents do not have the right to withdraw their children from relationships education.</w:t>
      </w:r>
      <w:r w:rsidR="00452848" w:rsidRPr="00333466">
        <w:rPr>
          <w:rFonts w:ascii="Metrisch" w:eastAsiaTheme="minorEastAsia" w:hAnsi="Metrisch" w:cstheme="minorHAnsi"/>
          <w:color w:val="auto"/>
          <w:szCs w:val="24"/>
        </w:rPr>
        <w:t xml:space="preserve"> </w:t>
      </w:r>
      <w:r w:rsidRPr="00333466">
        <w:rPr>
          <w:rFonts w:ascii="Metrisch" w:eastAsiaTheme="minorEastAsia" w:hAnsi="Metrisch" w:cstheme="minorHAnsi"/>
          <w:color w:val="auto"/>
          <w:szCs w:val="24"/>
        </w:rPr>
        <w:t>Parents have the right to withdraw their children from the non-statutory/non-science components of sex education within RSE. Requests for withdrawal should be put in writing using the form found in Appendix 3 of this policy and addressed to the headteacher.</w:t>
      </w:r>
      <w:r w:rsidR="00452848" w:rsidRPr="00333466">
        <w:rPr>
          <w:rFonts w:ascii="Metrisch" w:eastAsiaTheme="minorEastAsia" w:hAnsi="Metrisch" w:cstheme="minorHAnsi"/>
          <w:color w:val="auto"/>
          <w:szCs w:val="24"/>
        </w:rPr>
        <w:t xml:space="preserve"> </w:t>
      </w:r>
      <w:r w:rsidRPr="00333466">
        <w:rPr>
          <w:rFonts w:ascii="Metrisch" w:eastAsiaTheme="minorEastAsia" w:hAnsi="Metrisch" w:cstheme="minorHAnsi"/>
          <w:color w:val="auto"/>
          <w:szCs w:val="24"/>
        </w:rPr>
        <w:t xml:space="preserve">Alternative work will be given to </w:t>
      </w:r>
      <w:r w:rsidR="00556E67" w:rsidRPr="00333466">
        <w:rPr>
          <w:rFonts w:ascii="Metrisch" w:eastAsiaTheme="minorEastAsia" w:hAnsi="Metrisch" w:cstheme="minorHAnsi"/>
          <w:color w:val="auto"/>
          <w:szCs w:val="24"/>
        </w:rPr>
        <w:t>pupils</w:t>
      </w:r>
      <w:r w:rsidRPr="00333466">
        <w:rPr>
          <w:rFonts w:ascii="Metrisch" w:eastAsiaTheme="minorEastAsia" w:hAnsi="Metrisch" w:cstheme="minorHAnsi"/>
          <w:color w:val="auto"/>
          <w:szCs w:val="24"/>
        </w:rPr>
        <w:t xml:space="preserve"> who are withdrawn from sex education.</w:t>
      </w:r>
    </w:p>
    <w:p w14:paraId="62A56330" w14:textId="77777777" w:rsidR="00B53B0D" w:rsidRPr="000D17F7" w:rsidRDefault="00B53B0D" w:rsidP="00D34F2D">
      <w:pPr>
        <w:spacing w:after="0" w:line="240" w:lineRule="auto"/>
        <w:ind w:left="0" w:firstLine="0"/>
        <w:jc w:val="left"/>
        <w:rPr>
          <w:rFonts w:asciiTheme="minorHAnsi" w:eastAsiaTheme="minorEastAsia" w:hAnsiTheme="minorHAnsi" w:cstheme="minorHAnsi"/>
          <w:color w:val="auto"/>
          <w:szCs w:val="24"/>
        </w:rPr>
      </w:pPr>
    </w:p>
    <w:p w14:paraId="7DDB0472" w14:textId="77777777" w:rsidR="00E572E1" w:rsidRPr="00FD35C8" w:rsidRDefault="006870E6" w:rsidP="000B49A4">
      <w:pPr>
        <w:pStyle w:val="Heading1"/>
      </w:pPr>
      <w:bookmarkStart w:id="23" w:name="_Toc187062264"/>
      <w:bookmarkStart w:id="24" w:name="_Toc221521755"/>
      <w:bookmarkStart w:id="25" w:name="_Toc221522498"/>
      <w:r w:rsidRPr="00FD35C8">
        <w:t>Training</w:t>
      </w:r>
      <w:bookmarkEnd w:id="23"/>
      <w:bookmarkEnd w:id="24"/>
      <w:bookmarkEnd w:id="25"/>
    </w:p>
    <w:p w14:paraId="56468BB7" w14:textId="4E9CA6F4" w:rsidR="002C7CFE" w:rsidRPr="00333466" w:rsidRDefault="006870E6" w:rsidP="00143060">
      <w:pPr>
        <w:spacing w:after="0" w:line="240" w:lineRule="auto"/>
        <w:ind w:left="0" w:firstLine="0"/>
        <w:rPr>
          <w:rFonts w:ascii="Metrisch" w:eastAsiaTheme="minorEastAsia" w:hAnsi="Metrisch" w:cstheme="minorHAnsi"/>
          <w:color w:val="auto"/>
          <w:szCs w:val="24"/>
        </w:rPr>
      </w:pPr>
      <w:r w:rsidRPr="00333466">
        <w:rPr>
          <w:rFonts w:ascii="Metrisch" w:eastAsiaTheme="minorEastAsia" w:hAnsi="Metrisch" w:cstheme="minorHAnsi"/>
          <w:color w:val="auto"/>
          <w:szCs w:val="24"/>
        </w:rPr>
        <w:t>Staff are trained on the delivery of RSE as part of their induction and it is included in our continuing professional development calendar. The Headteacher will also invite visitors from outside the school, such as school nurses or sexual health professionals, to provide support and training to staff teaching RSE.</w:t>
      </w:r>
      <w:r w:rsidR="009B0019">
        <w:rPr>
          <w:rFonts w:ascii="Metrisch" w:eastAsiaTheme="minorEastAsia" w:hAnsi="Metrisch" w:cstheme="minorHAnsi"/>
          <w:color w:val="auto"/>
          <w:szCs w:val="24"/>
        </w:rPr>
        <w:t xml:space="preserve"> </w:t>
      </w:r>
      <w:r w:rsidR="009B0019" w:rsidRPr="009B0019">
        <w:rPr>
          <w:rFonts w:ascii="Metrisch" w:eastAsiaTheme="minorEastAsia" w:hAnsi="Metrisch" w:cstheme="minorHAnsi"/>
          <w:color w:val="auto"/>
          <w:szCs w:val="24"/>
        </w:rPr>
        <w:t>Any external visitors supporting RSE delivery are subject to the same quality assurance and safeguarding expectations set out in this policy</w:t>
      </w:r>
      <w:r w:rsidR="009B0019">
        <w:rPr>
          <w:rFonts w:ascii="Metrisch" w:eastAsiaTheme="minorEastAsia" w:hAnsi="Metrisch" w:cstheme="minorHAnsi"/>
          <w:color w:val="auto"/>
          <w:szCs w:val="24"/>
        </w:rPr>
        <w:t>.</w:t>
      </w:r>
    </w:p>
    <w:p w14:paraId="6B6AC086" w14:textId="77777777" w:rsidR="00B53B0D" w:rsidRPr="000D17F7" w:rsidRDefault="00B53B0D" w:rsidP="00D34F2D">
      <w:pPr>
        <w:spacing w:after="0" w:line="240" w:lineRule="auto"/>
        <w:ind w:left="0" w:firstLine="0"/>
        <w:jc w:val="left"/>
        <w:rPr>
          <w:rFonts w:asciiTheme="minorHAnsi" w:eastAsiaTheme="minorEastAsia" w:hAnsiTheme="minorHAnsi" w:cstheme="minorHAnsi"/>
          <w:color w:val="auto"/>
          <w:szCs w:val="24"/>
        </w:rPr>
      </w:pPr>
    </w:p>
    <w:p w14:paraId="7968B4BC" w14:textId="77777777" w:rsidR="00E572E1" w:rsidRPr="00FD35C8" w:rsidRDefault="006870E6" w:rsidP="000B49A4">
      <w:pPr>
        <w:pStyle w:val="Heading1"/>
      </w:pPr>
      <w:bookmarkStart w:id="26" w:name="_Toc187062265"/>
      <w:bookmarkStart w:id="27" w:name="_Toc221521756"/>
      <w:bookmarkStart w:id="28" w:name="_Toc221522499"/>
      <w:r w:rsidRPr="00FD35C8">
        <w:t>Monitoring Arrangements</w:t>
      </w:r>
      <w:bookmarkEnd w:id="26"/>
      <w:bookmarkEnd w:id="27"/>
      <w:bookmarkEnd w:id="28"/>
    </w:p>
    <w:p w14:paraId="4B9A25E9" w14:textId="77777777" w:rsidR="00D97038" w:rsidRDefault="00D97038" w:rsidP="00E572E1">
      <w:pPr>
        <w:spacing w:after="0" w:line="240" w:lineRule="auto"/>
        <w:ind w:left="0" w:firstLine="0"/>
        <w:rPr>
          <w:rFonts w:ascii="Metrisch" w:eastAsiaTheme="minorEastAsia" w:hAnsi="Metrisch" w:cstheme="minorHAnsi"/>
          <w:color w:val="auto"/>
          <w:szCs w:val="24"/>
        </w:rPr>
      </w:pPr>
    </w:p>
    <w:p w14:paraId="5A39A191" w14:textId="553A88AA" w:rsidR="00D97038" w:rsidRDefault="00D97038" w:rsidP="00E572E1">
      <w:pPr>
        <w:spacing w:after="0" w:line="240" w:lineRule="auto"/>
        <w:ind w:left="0" w:firstLine="0"/>
        <w:rPr>
          <w:rFonts w:ascii="Metrisch" w:eastAsiaTheme="minorEastAsia" w:hAnsi="Metrisch" w:cstheme="minorHAnsi"/>
          <w:color w:val="auto"/>
          <w:szCs w:val="24"/>
        </w:rPr>
      </w:pPr>
      <w:r w:rsidRPr="00D97038">
        <w:rPr>
          <w:rFonts w:ascii="Metrisch" w:eastAsiaTheme="minorEastAsia" w:hAnsi="Metrisch" w:cstheme="minorHAnsi"/>
          <w:color w:val="auto"/>
          <w:szCs w:val="24"/>
        </w:rPr>
        <w:t>The delivery and content of relationships education, relationships and sex education and health education are monitored by school leaders to ensure they remain aligned with statutory guidance. Trustees provide oversight and assurance that the curriculum, teaching materials and use of external providers comply with statutory requirements and this policy.</w:t>
      </w:r>
    </w:p>
    <w:p w14:paraId="03232842" w14:textId="77777777" w:rsidR="00D97038" w:rsidRDefault="00D97038" w:rsidP="00E572E1">
      <w:pPr>
        <w:spacing w:after="0" w:line="240" w:lineRule="auto"/>
        <w:ind w:left="0" w:firstLine="0"/>
        <w:rPr>
          <w:rFonts w:ascii="Metrisch" w:eastAsiaTheme="minorEastAsia" w:hAnsi="Metrisch" w:cstheme="minorHAnsi"/>
          <w:color w:val="auto"/>
          <w:szCs w:val="24"/>
        </w:rPr>
      </w:pPr>
    </w:p>
    <w:p w14:paraId="40EA8B68" w14:textId="5481226F" w:rsidR="006870E6" w:rsidRPr="00333466" w:rsidRDefault="006870E6" w:rsidP="00E572E1">
      <w:pPr>
        <w:spacing w:after="0" w:line="240" w:lineRule="auto"/>
        <w:ind w:left="0" w:firstLine="0"/>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The delivery of RSE in our school is monitored by </w:t>
      </w:r>
      <w:r w:rsidR="009B0019">
        <w:rPr>
          <w:rFonts w:ascii="Metrisch" w:eastAsiaTheme="minorEastAsia" w:hAnsi="Metrisch" w:cstheme="minorHAnsi"/>
          <w:color w:val="auto"/>
          <w:szCs w:val="24"/>
        </w:rPr>
        <w:t>school leaders</w:t>
      </w:r>
      <w:r w:rsidRPr="00333466">
        <w:rPr>
          <w:rFonts w:ascii="Metrisch" w:eastAsiaTheme="minorEastAsia" w:hAnsi="Metrisch" w:cstheme="minorHAnsi"/>
          <w:color w:val="auto"/>
          <w:szCs w:val="24"/>
        </w:rPr>
        <w:t xml:space="preserve"> through:</w:t>
      </w:r>
    </w:p>
    <w:p w14:paraId="00F2D90C" w14:textId="77777777" w:rsidR="00E572E1" w:rsidRPr="00333466" w:rsidRDefault="00E572E1" w:rsidP="00E572E1">
      <w:pPr>
        <w:spacing w:after="0" w:line="240" w:lineRule="auto"/>
        <w:ind w:left="0" w:firstLine="0"/>
        <w:rPr>
          <w:rFonts w:ascii="Metrisch" w:eastAsiaTheme="minorEastAsia" w:hAnsi="Metrisch" w:cstheme="minorHAnsi"/>
          <w:color w:val="auto"/>
          <w:szCs w:val="24"/>
        </w:rPr>
      </w:pPr>
    </w:p>
    <w:p w14:paraId="7F7D40AD" w14:textId="77777777" w:rsidR="006870E6" w:rsidRDefault="006870E6" w:rsidP="00E572E1">
      <w:pPr>
        <w:pStyle w:val="ListParagraph"/>
        <w:numPr>
          <w:ilvl w:val="0"/>
          <w:numId w:val="40"/>
        </w:numPr>
        <w:spacing w:after="0" w:line="240" w:lineRule="auto"/>
        <w:rPr>
          <w:rFonts w:ascii="Metrisch" w:eastAsiaTheme="minorEastAsia" w:hAnsi="Metrisch" w:cstheme="minorHAnsi"/>
          <w:color w:val="auto"/>
          <w:szCs w:val="24"/>
        </w:rPr>
      </w:pPr>
      <w:r w:rsidRPr="00333466">
        <w:rPr>
          <w:rFonts w:ascii="Metrisch" w:eastAsiaTheme="minorEastAsia" w:hAnsi="Metrisch" w:cstheme="minorHAnsi"/>
          <w:color w:val="auto"/>
          <w:szCs w:val="24"/>
        </w:rPr>
        <w:t>Lesson observations</w:t>
      </w:r>
    </w:p>
    <w:p w14:paraId="66C24BFB" w14:textId="6F2E840E" w:rsidR="009B0019" w:rsidRPr="00333466" w:rsidRDefault="009B0019" w:rsidP="00E572E1">
      <w:pPr>
        <w:pStyle w:val="ListParagraph"/>
        <w:numPr>
          <w:ilvl w:val="0"/>
          <w:numId w:val="40"/>
        </w:numPr>
        <w:spacing w:after="0" w:line="240" w:lineRule="auto"/>
        <w:rPr>
          <w:rFonts w:ascii="Metrisch" w:eastAsiaTheme="minorEastAsia" w:hAnsi="Metrisch" w:cstheme="minorHAnsi"/>
          <w:color w:val="auto"/>
          <w:szCs w:val="24"/>
        </w:rPr>
      </w:pPr>
      <w:r>
        <w:rPr>
          <w:rFonts w:ascii="Metrisch" w:eastAsiaTheme="minorEastAsia" w:hAnsi="Metrisch" w:cstheme="minorHAnsi"/>
          <w:color w:val="auto"/>
          <w:szCs w:val="24"/>
        </w:rPr>
        <w:lastRenderedPageBreak/>
        <w:t xml:space="preserve">Pupil voice </w:t>
      </w:r>
    </w:p>
    <w:p w14:paraId="03272A35" w14:textId="77777777" w:rsidR="006870E6" w:rsidRPr="00333466" w:rsidRDefault="006870E6" w:rsidP="00E572E1">
      <w:pPr>
        <w:pStyle w:val="ListParagraph"/>
        <w:numPr>
          <w:ilvl w:val="0"/>
          <w:numId w:val="40"/>
        </w:numPr>
        <w:spacing w:after="0" w:line="240" w:lineRule="auto"/>
        <w:rPr>
          <w:rFonts w:ascii="Metrisch" w:eastAsiaTheme="minorEastAsia" w:hAnsi="Metrisch" w:cstheme="minorHAnsi"/>
          <w:color w:val="auto"/>
          <w:szCs w:val="24"/>
        </w:rPr>
      </w:pPr>
      <w:r w:rsidRPr="00333466">
        <w:rPr>
          <w:rFonts w:ascii="Metrisch" w:eastAsiaTheme="minorEastAsia" w:hAnsi="Metrisch" w:cstheme="minorHAnsi"/>
          <w:color w:val="auto"/>
          <w:szCs w:val="24"/>
        </w:rPr>
        <w:t xml:space="preserve">Consultation with staff, children &amp; families </w:t>
      </w:r>
    </w:p>
    <w:p w14:paraId="108AEDED" w14:textId="77777777" w:rsidR="00E572E1" w:rsidRPr="00333466" w:rsidRDefault="00E572E1" w:rsidP="00E572E1">
      <w:pPr>
        <w:spacing w:after="0" w:line="240" w:lineRule="auto"/>
        <w:ind w:left="0" w:firstLine="0"/>
        <w:rPr>
          <w:rFonts w:ascii="Metrisch" w:eastAsiaTheme="minorEastAsia" w:hAnsi="Metrisch" w:cstheme="minorHAnsi"/>
          <w:color w:val="auto"/>
          <w:szCs w:val="24"/>
        </w:rPr>
      </w:pPr>
    </w:p>
    <w:p w14:paraId="4C7D1F0B" w14:textId="77777777" w:rsidR="009B0019" w:rsidRDefault="00556E67" w:rsidP="00E572E1">
      <w:pPr>
        <w:spacing w:after="0" w:line="240" w:lineRule="auto"/>
        <w:ind w:left="0" w:firstLine="0"/>
        <w:rPr>
          <w:rFonts w:ascii="Metrisch" w:eastAsiaTheme="minorEastAsia" w:hAnsi="Metrisch" w:cstheme="minorHAnsi"/>
          <w:color w:val="auto"/>
          <w:szCs w:val="24"/>
        </w:rPr>
      </w:pPr>
      <w:r w:rsidRPr="00333466">
        <w:rPr>
          <w:rFonts w:ascii="Metrisch" w:eastAsiaTheme="minorEastAsia" w:hAnsi="Metrisch" w:cstheme="minorHAnsi"/>
          <w:color w:val="auto"/>
          <w:szCs w:val="24"/>
        </w:rPr>
        <w:t>Pupils</w:t>
      </w:r>
      <w:r w:rsidR="006870E6" w:rsidRPr="00333466">
        <w:rPr>
          <w:rFonts w:ascii="Metrisch" w:eastAsiaTheme="minorEastAsia" w:hAnsi="Metrisch" w:cstheme="minorHAnsi"/>
          <w:color w:val="auto"/>
          <w:szCs w:val="24"/>
        </w:rPr>
        <w:t xml:space="preserve">’ development in RSE is monitored by class teachers as part of our internal assessment systems. </w:t>
      </w:r>
    </w:p>
    <w:p w14:paraId="258AFBFE" w14:textId="77777777" w:rsidR="009B0019" w:rsidRDefault="009B0019" w:rsidP="00E572E1">
      <w:pPr>
        <w:spacing w:after="0" w:line="240" w:lineRule="auto"/>
        <w:ind w:left="0" w:firstLine="0"/>
        <w:rPr>
          <w:rFonts w:ascii="Metrisch" w:eastAsiaTheme="minorEastAsia" w:hAnsi="Metrisch" w:cstheme="minorHAnsi"/>
          <w:color w:val="auto"/>
          <w:szCs w:val="24"/>
        </w:rPr>
      </w:pPr>
    </w:p>
    <w:p w14:paraId="06289135" w14:textId="56EB8BAD" w:rsidR="006870E6" w:rsidRPr="000D17F7" w:rsidRDefault="00B063BE" w:rsidP="00D34F2D">
      <w:pPr>
        <w:spacing w:after="0" w:line="240" w:lineRule="auto"/>
        <w:ind w:left="0" w:firstLine="0"/>
        <w:jc w:val="left"/>
        <w:rPr>
          <w:rFonts w:asciiTheme="minorHAnsi" w:eastAsiaTheme="minorEastAsia" w:hAnsiTheme="minorHAnsi" w:cstheme="minorHAnsi"/>
          <w:color w:val="auto"/>
          <w:szCs w:val="24"/>
        </w:rPr>
      </w:pPr>
      <w:r w:rsidRPr="00B063BE">
        <w:rPr>
          <w:rFonts w:ascii="Metrisch" w:eastAsiaTheme="minorEastAsia" w:hAnsi="Metrisch" w:cstheme="minorHAnsi"/>
          <w:color w:val="auto"/>
          <w:szCs w:val="24"/>
        </w:rPr>
        <w:t>This policy is reviewed by the Trust at least every two years and sooner where required in response to changes in statutory guidance. Each review is approved by the CEO.</w:t>
      </w:r>
    </w:p>
    <w:p w14:paraId="2C9AFFBC" w14:textId="77777777" w:rsidR="002A0512" w:rsidRDefault="00333466">
      <w:pPr>
        <w:spacing w:after="160" w:line="259" w:lineRule="auto"/>
        <w:ind w:left="0" w:firstLine="0"/>
        <w:jc w:val="left"/>
        <w:rPr>
          <w:rFonts w:asciiTheme="minorHAnsi" w:hAnsiTheme="minorHAnsi" w:cstheme="minorHAnsi"/>
        </w:rPr>
        <w:sectPr w:rsidR="002A0512" w:rsidSect="0019416B">
          <w:headerReference w:type="default" r:id="rId13"/>
          <w:footerReference w:type="default" r:id="rId14"/>
          <w:pgSz w:w="11906" w:h="16838"/>
          <w:pgMar w:top="1440" w:right="1440" w:bottom="1440" w:left="1440" w:header="709" w:footer="709" w:gutter="0"/>
          <w:pgNumType w:start="0"/>
          <w:cols w:space="720"/>
          <w:docGrid w:linePitch="326"/>
        </w:sectPr>
      </w:pPr>
      <w:r>
        <w:rPr>
          <w:rFonts w:asciiTheme="minorHAnsi" w:hAnsiTheme="minorHAnsi" w:cstheme="minorHAnsi"/>
        </w:rPr>
        <w:br w:type="page"/>
      </w:r>
    </w:p>
    <w:p w14:paraId="5D576103" w14:textId="0E6750FF" w:rsidR="00333466" w:rsidRDefault="00333466">
      <w:pPr>
        <w:spacing w:after="160" w:line="259" w:lineRule="auto"/>
        <w:ind w:left="0" w:firstLine="0"/>
        <w:jc w:val="left"/>
        <w:rPr>
          <w:rFonts w:asciiTheme="minorHAnsi" w:hAnsiTheme="minorHAnsi" w:cstheme="minorHAnsi"/>
        </w:rPr>
      </w:pPr>
    </w:p>
    <w:p w14:paraId="7C31AA38" w14:textId="77777777" w:rsidR="006870E6" w:rsidRPr="000D17F7" w:rsidRDefault="006870E6" w:rsidP="00D34F2D">
      <w:pPr>
        <w:spacing w:after="0" w:line="240" w:lineRule="auto"/>
        <w:ind w:left="0" w:firstLine="0"/>
        <w:jc w:val="left"/>
        <w:rPr>
          <w:rFonts w:asciiTheme="minorHAnsi" w:hAnsiTheme="minorHAnsi" w:cstheme="minorHAnsi"/>
        </w:rPr>
      </w:pPr>
    </w:p>
    <w:p w14:paraId="185C2965" w14:textId="77777777" w:rsidR="006870E6" w:rsidRPr="00FD35C8" w:rsidRDefault="006870E6" w:rsidP="000B49A4">
      <w:pPr>
        <w:pStyle w:val="Heading1"/>
      </w:pPr>
      <w:bookmarkStart w:id="29" w:name="_Toc187062266"/>
      <w:bookmarkStart w:id="30" w:name="_Toc221521757"/>
      <w:bookmarkStart w:id="31" w:name="_Toc221522500"/>
      <w:r w:rsidRPr="00FD35C8">
        <w:t>Appendix 1: Relationships and sex education curriculum map (attached under PSHE overview)</w:t>
      </w:r>
      <w:bookmarkEnd w:id="29"/>
      <w:bookmarkEnd w:id="30"/>
      <w:bookmarkEnd w:id="31"/>
    </w:p>
    <w:p w14:paraId="22ACD5B2" w14:textId="77777777" w:rsidR="006648A7" w:rsidRPr="000D17F7" w:rsidRDefault="006648A7" w:rsidP="00D34F2D">
      <w:pPr>
        <w:spacing w:after="0" w:line="240" w:lineRule="auto"/>
        <w:ind w:left="0" w:firstLine="0"/>
        <w:rPr>
          <w:rFonts w:asciiTheme="minorHAnsi" w:hAnsiTheme="minorHAnsi" w:cstheme="minorHAnsi"/>
        </w:rPr>
      </w:pPr>
    </w:p>
    <w:p w14:paraId="1E42C648" w14:textId="77777777" w:rsidR="006648A7" w:rsidRPr="00FD35C8" w:rsidRDefault="006648A7" w:rsidP="000B49A4">
      <w:pPr>
        <w:pStyle w:val="Heading1"/>
      </w:pPr>
      <w:bookmarkStart w:id="32" w:name="_Toc187062267"/>
      <w:bookmarkStart w:id="33" w:name="_Toc221521758"/>
      <w:bookmarkStart w:id="34" w:name="_Toc221522501"/>
      <w:r w:rsidRPr="00FD35C8">
        <w:t xml:space="preserve">Appendix 2: By the end of primary school </w:t>
      </w:r>
      <w:r w:rsidR="00556E67" w:rsidRPr="00FD35C8">
        <w:t>pupils</w:t>
      </w:r>
      <w:r w:rsidRPr="00FD35C8">
        <w:t xml:space="preserve"> should </w:t>
      </w:r>
      <w:r w:rsidR="006322E8" w:rsidRPr="00FD35C8">
        <w:t>know.</w:t>
      </w:r>
      <w:bookmarkEnd w:id="32"/>
      <w:bookmarkEnd w:id="33"/>
      <w:bookmarkEnd w:id="34"/>
    </w:p>
    <w:p w14:paraId="1582D123" w14:textId="4E6EAEFF" w:rsidR="00EB6E31" w:rsidRPr="00EB6E31" w:rsidRDefault="00EB6E31" w:rsidP="006648A7">
      <w:pPr>
        <w:ind w:left="0" w:firstLine="0"/>
        <w:rPr>
          <w:rFonts w:ascii="METRISCH-BOOK" w:hAnsi="METRISCH-BOOK" w:cstheme="minorHAnsi"/>
          <w:color w:val="0070C0"/>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79"/>
      </w:tblGrid>
      <w:tr w:rsidR="006648A7" w:rsidRPr="002262D2" w14:paraId="718877F9" w14:textId="77777777" w:rsidTr="002262D2">
        <w:trPr>
          <w:trHeight w:val="227"/>
          <w:tblHeader/>
        </w:trPr>
        <w:tc>
          <w:tcPr>
            <w:tcW w:w="1042" w:type="pct"/>
            <w:tcMar>
              <w:top w:w="113" w:type="dxa"/>
              <w:bottom w:w="113" w:type="dxa"/>
            </w:tcMar>
          </w:tcPr>
          <w:p w14:paraId="3B1E51C3" w14:textId="77777777" w:rsidR="006648A7" w:rsidRPr="002262D2" w:rsidRDefault="006648A7" w:rsidP="002262D2">
            <w:pPr>
              <w:spacing w:after="0" w:line="240" w:lineRule="auto"/>
              <w:ind w:left="0"/>
              <w:jc w:val="center"/>
              <w:rPr>
                <w:rFonts w:ascii="Metrisch" w:hAnsi="Metrisch" w:cstheme="minorHAnsi"/>
                <w:b/>
                <w:bCs/>
                <w:color w:val="auto"/>
                <w:sz w:val="22"/>
              </w:rPr>
            </w:pPr>
            <w:r w:rsidRPr="002262D2">
              <w:rPr>
                <w:rFonts w:ascii="Metrisch" w:hAnsi="Metrisch" w:cstheme="minorHAnsi"/>
                <w:b/>
                <w:bCs/>
                <w:color w:val="auto"/>
                <w:sz w:val="22"/>
              </w:rPr>
              <w:t>Topic</w:t>
            </w:r>
          </w:p>
        </w:tc>
        <w:tc>
          <w:tcPr>
            <w:tcW w:w="3958" w:type="pct"/>
          </w:tcPr>
          <w:p w14:paraId="15337126" w14:textId="77777777" w:rsidR="006648A7" w:rsidRPr="00B063BE" w:rsidRDefault="00556E67" w:rsidP="002262D2">
            <w:pPr>
              <w:spacing w:after="0" w:line="240" w:lineRule="auto"/>
              <w:jc w:val="center"/>
              <w:rPr>
                <w:rFonts w:ascii="Metrisch" w:hAnsi="Metrisch" w:cstheme="minorHAnsi"/>
                <w:b/>
                <w:bCs/>
                <w:color w:val="000000" w:themeColor="text1"/>
                <w:sz w:val="22"/>
              </w:rPr>
            </w:pPr>
            <w:r w:rsidRPr="00B063BE">
              <w:rPr>
                <w:rFonts w:ascii="Metrisch" w:hAnsi="Metrisch" w:cstheme="minorHAnsi"/>
                <w:b/>
                <w:bCs/>
                <w:color w:val="000000" w:themeColor="text1"/>
                <w:sz w:val="22"/>
              </w:rPr>
              <w:t>Pupils</w:t>
            </w:r>
            <w:r w:rsidR="006648A7" w:rsidRPr="00B063BE">
              <w:rPr>
                <w:rFonts w:ascii="Metrisch" w:hAnsi="Metrisch" w:cstheme="minorHAnsi"/>
                <w:b/>
                <w:bCs/>
                <w:color w:val="000000" w:themeColor="text1"/>
                <w:sz w:val="22"/>
              </w:rPr>
              <w:t xml:space="preserve"> should know</w:t>
            </w:r>
          </w:p>
        </w:tc>
      </w:tr>
      <w:tr w:rsidR="006648A7" w:rsidRPr="002262D2" w14:paraId="1A0D1CCD" w14:textId="77777777" w:rsidTr="002262D2">
        <w:tc>
          <w:tcPr>
            <w:tcW w:w="1042" w:type="pct"/>
            <w:tcMar>
              <w:top w:w="113" w:type="dxa"/>
              <w:bottom w:w="113" w:type="dxa"/>
            </w:tcMar>
          </w:tcPr>
          <w:p w14:paraId="1B6F7C00" w14:textId="77777777" w:rsidR="006648A7" w:rsidRPr="002262D2" w:rsidRDefault="006648A7" w:rsidP="002262D2">
            <w:pPr>
              <w:spacing w:after="0" w:line="240" w:lineRule="auto"/>
              <w:ind w:left="0" w:firstLine="0"/>
              <w:jc w:val="left"/>
              <w:rPr>
                <w:rFonts w:ascii="Metrisch" w:hAnsi="Metrisch" w:cstheme="minorHAnsi"/>
                <w:sz w:val="22"/>
              </w:rPr>
            </w:pPr>
            <w:r w:rsidRPr="002262D2">
              <w:rPr>
                <w:rFonts w:ascii="Metrisch" w:hAnsi="Metrisch" w:cstheme="minorHAnsi"/>
                <w:sz w:val="22"/>
              </w:rPr>
              <w:t>Families and people who care about me</w:t>
            </w:r>
          </w:p>
        </w:tc>
        <w:tc>
          <w:tcPr>
            <w:tcW w:w="3958" w:type="pct"/>
          </w:tcPr>
          <w:p w14:paraId="1EF4DF3F"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families are important for children growing up because they can give love, security and stability</w:t>
            </w:r>
          </w:p>
          <w:p w14:paraId="33254629"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 xml:space="preserve">The characteristics of healthy family life, commitment to each other, including in times of difficulty, protection and care for </w:t>
            </w:r>
            <w:r w:rsidRPr="00B063BE">
              <w:rPr>
                <w:rFonts w:ascii="Metrisch" w:hAnsi="Metrisch" w:cstheme="minorHAnsi"/>
                <w:color w:val="000000" w:themeColor="text1"/>
                <w:sz w:val="22"/>
                <w:szCs w:val="22"/>
                <w:lang w:val="en-US"/>
              </w:rPr>
              <w:t>children and other family members, the importance of spending time together and sharing each other’s lives</w:t>
            </w:r>
          </w:p>
          <w:p w14:paraId="3801574E"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others’ families, either in school or in the wider world, sometimes look different from their family, but that they should respect those differences and know that other children’s families are also characterised by love and care</w:t>
            </w:r>
          </w:p>
          <w:p w14:paraId="267F1EF5"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stable, caring relationships, which may be of different types, are at the heart of happy families, and are important for children’s security as they grow up</w:t>
            </w:r>
          </w:p>
          <w:p w14:paraId="70381C7C" w14:textId="77777777" w:rsidR="00EB6E31" w:rsidRPr="00B063BE" w:rsidRDefault="00EB6E31"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marriage and civil partnerships represent a formal and legally recognised commitment of two people to each other which is intended to be lifelong</w:t>
            </w:r>
          </w:p>
          <w:p w14:paraId="4AD9A148" w14:textId="1F35DBA5"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recognise if family relationships are making them feel unhappy or unsafe, and how to seek help or advice from others if needed</w:t>
            </w:r>
          </w:p>
        </w:tc>
      </w:tr>
      <w:tr w:rsidR="006648A7" w:rsidRPr="002262D2" w14:paraId="7544BFB4" w14:textId="77777777" w:rsidTr="002262D2">
        <w:tc>
          <w:tcPr>
            <w:tcW w:w="1042" w:type="pct"/>
            <w:tcMar>
              <w:top w:w="113" w:type="dxa"/>
              <w:bottom w:w="113" w:type="dxa"/>
            </w:tcMar>
          </w:tcPr>
          <w:p w14:paraId="0416AF8E" w14:textId="77777777" w:rsidR="006648A7" w:rsidRPr="002262D2" w:rsidRDefault="006648A7" w:rsidP="002262D2">
            <w:pPr>
              <w:spacing w:after="0" w:line="240" w:lineRule="auto"/>
              <w:ind w:left="0" w:firstLine="0"/>
              <w:jc w:val="left"/>
              <w:rPr>
                <w:rFonts w:ascii="Metrisch" w:hAnsi="Metrisch" w:cstheme="minorHAnsi"/>
                <w:sz w:val="22"/>
              </w:rPr>
            </w:pPr>
            <w:r w:rsidRPr="002262D2">
              <w:rPr>
                <w:rFonts w:ascii="Metrisch" w:hAnsi="Metrisch" w:cstheme="minorHAnsi"/>
                <w:sz w:val="22"/>
              </w:rPr>
              <w:t>Caring friendships</w:t>
            </w:r>
          </w:p>
        </w:tc>
        <w:tc>
          <w:tcPr>
            <w:tcW w:w="3958" w:type="pct"/>
          </w:tcPr>
          <w:p w14:paraId="75598E35"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important friendships are in making us feel happy and secure, and how people choose and make friends</w:t>
            </w:r>
          </w:p>
          <w:p w14:paraId="07B18D3B"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The characteristics of friendships, including mutual respect, truthfulness, trustworthiness, loyalty, kindness, generosity, trust, sharing interests and experiences and support with problems and difficulties</w:t>
            </w:r>
          </w:p>
          <w:p w14:paraId="4183BB38"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healthy friendships are positive and welcoming towards others, and do not make others feel lonely or excluded</w:t>
            </w:r>
          </w:p>
          <w:p w14:paraId="75B22251"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most friendships have ups and downs, and that these can often be worked through so that the friendship is repaired or even strengthened, and that resorting to violence is never right</w:t>
            </w:r>
          </w:p>
          <w:p w14:paraId="4DDB687F"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recognise who to trust and who not to trust, how to judge when a friendship is making them feel unhappy or uncomfortable, managing conflict, how to manage these situations and how to seek help or advice from others, if needed</w:t>
            </w:r>
          </w:p>
        </w:tc>
      </w:tr>
      <w:tr w:rsidR="006648A7" w:rsidRPr="002262D2" w14:paraId="2DC02428" w14:textId="77777777" w:rsidTr="002262D2">
        <w:tc>
          <w:tcPr>
            <w:tcW w:w="1042" w:type="pct"/>
            <w:tcMar>
              <w:top w:w="113" w:type="dxa"/>
              <w:bottom w:w="113" w:type="dxa"/>
            </w:tcMar>
          </w:tcPr>
          <w:p w14:paraId="697B47FC" w14:textId="77777777" w:rsidR="006648A7" w:rsidRPr="002262D2" w:rsidRDefault="006648A7" w:rsidP="002262D2">
            <w:pPr>
              <w:spacing w:after="0" w:line="240" w:lineRule="auto"/>
              <w:ind w:left="0" w:firstLine="0"/>
              <w:jc w:val="left"/>
              <w:rPr>
                <w:rFonts w:ascii="Metrisch" w:hAnsi="Metrisch" w:cstheme="minorHAnsi"/>
                <w:sz w:val="22"/>
              </w:rPr>
            </w:pPr>
            <w:r w:rsidRPr="002262D2">
              <w:rPr>
                <w:rFonts w:ascii="Metrisch" w:hAnsi="Metrisch" w:cstheme="minorHAnsi"/>
                <w:sz w:val="22"/>
              </w:rPr>
              <w:t>Respectful relationships</w:t>
            </w:r>
          </w:p>
        </w:tc>
        <w:tc>
          <w:tcPr>
            <w:tcW w:w="3958" w:type="pct"/>
          </w:tcPr>
          <w:p w14:paraId="39858875" w14:textId="77777777" w:rsidR="006648A7" w:rsidRPr="00B063BE" w:rsidRDefault="006648A7" w:rsidP="002262D2">
            <w:pPr>
              <w:pStyle w:val="Bulletlist"/>
              <w:spacing w:after="0" w:line="240" w:lineRule="auto"/>
              <w:rPr>
                <w:rFonts w:ascii="Metrisch" w:hAnsi="Metrisch" w:cstheme="minorHAnsi"/>
                <w:color w:val="000000" w:themeColor="text1"/>
                <w:sz w:val="22"/>
                <w:szCs w:val="22"/>
                <w:lang w:val="en-US"/>
              </w:rPr>
            </w:pPr>
            <w:r w:rsidRPr="00B063BE">
              <w:rPr>
                <w:rFonts w:ascii="Metrisch" w:hAnsi="Metrisch" w:cstheme="minorHAnsi"/>
                <w:color w:val="000000" w:themeColor="text1"/>
                <w:sz w:val="22"/>
                <w:szCs w:val="22"/>
                <w:lang w:val="en-US"/>
              </w:rPr>
              <w:t>The importance of respecting others, even when they are very different from them (for example, physically, in character, personality or backgrounds), or make different choices or have different preferences or beliefs</w:t>
            </w:r>
          </w:p>
          <w:p w14:paraId="52D0B849" w14:textId="77777777" w:rsidR="006648A7" w:rsidRPr="00B063BE" w:rsidRDefault="006648A7" w:rsidP="002262D2">
            <w:pPr>
              <w:pStyle w:val="Bulletlist"/>
              <w:spacing w:after="0" w:line="240" w:lineRule="auto"/>
              <w:rPr>
                <w:rFonts w:ascii="Metrisch" w:hAnsi="Metrisch" w:cstheme="minorHAnsi"/>
                <w:color w:val="000000" w:themeColor="text1"/>
                <w:sz w:val="22"/>
                <w:szCs w:val="22"/>
                <w:lang w:val="en-US"/>
              </w:rPr>
            </w:pPr>
            <w:r w:rsidRPr="00B063BE">
              <w:rPr>
                <w:rFonts w:ascii="Metrisch" w:hAnsi="Metrisch" w:cstheme="minorHAnsi"/>
                <w:color w:val="000000" w:themeColor="text1"/>
                <w:sz w:val="22"/>
                <w:szCs w:val="22"/>
                <w:lang w:val="en-US"/>
              </w:rPr>
              <w:t>Practical steps they can take in a range of different contexts to improve or support respectful relationships</w:t>
            </w:r>
          </w:p>
          <w:p w14:paraId="2C3AA2CF" w14:textId="77777777" w:rsidR="006648A7" w:rsidRPr="00B063BE" w:rsidRDefault="006648A7" w:rsidP="002262D2">
            <w:pPr>
              <w:pStyle w:val="Bulletlist"/>
              <w:spacing w:after="0" w:line="240" w:lineRule="auto"/>
              <w:rPr>
                <w:rFonts w:ascii="Metrisch" w:hAnsi="Metrisch" w:cstheme="minorHAnsi"/>
                <w:color w:val="000000" w:themeColor="text1"/>
                <w:sz w:val="22"/>
                <w:szCs w:val="22"/>
                <w:lang w:val="en-US"/>
              </w:rPr>
            </w:pPr>
            <w:r w:rsidRPr="00B063BE">
              <w:rPr>
                <w:rFonts w:ascii="Metrisch" w:hAnsi="Metrisch" w:cstheme="minorHAnsi"/>
                <w:color w:val="000000" w:themeColor="text1"/>
                <w:sz w:val="22"/>
                <w:szCs w:val="22"/>
                <w:lang w:val="en-US"/>
              </w:rPr>
              <w:t>The conventions of courtesy and manners</w:t>
            </w:r>
          </w:p>
          <w:p w14:paraId="6084B451" w14:textId="77777777" w:rsidR="006648A7" w:rsidRPr="00B063BE" w:rsidRDefault="006648A7" w:rsidP="002262D2">
            <w:pPr>
              <w:pStyle w:val="Bulletlist"/>
              <w:spacing w:after="0" w:line="240" w:lineRule="auto"/>
              <w:rPr>
                <w:rFonts w:ascii="Metrisch" w:hAnsi="Metrisch" w:cstheme="minorHAnsi"/>
                <w:color w:val="000000" w:themeColor="text1"/>
                <w:sz w:val="22"/>
                <w:szCs w:val="22"/>
                <w:lang w:val="en-US"/>
              </w:rPr>
            </w:pPr>
            <w:r w:rsidRPr="00B063BE">
              <w:rPr>
                <w:rFonts w:ascii="Metrisch" w:hAnsi="Metrisch" w:cstheme="minorHAnsi"/>
                <w:color w:val="000000" w:themeColor="text1"/>
                <w:sz w:val="22"/>
                <w:szCs w:val="22"/>
                <w:lang w:val="en-US"/>
              </w:rPr>
              <w:t>The importance of self-respect and how this links to their own happiness</w:t>
            </w:r>
          </w:p>
          <w:p w14:paraId="5E066E73" w14:textId="77777777" w:rsidR="006648A7" w:rsidRPr="00B063BE" w:rsidRDefault="006648A7" w:rsidP="002262D2">
            <w:pPr>
              <w:pStyle w:val="Bulletlist"/>
              <w:spacing w:after="0" w:line="240" w:lineRule="auto"/>
              <w:rPr>
                <w:rFonts w:ascii="Metrisch" w:hAnsi="Metrisch" w:cstheme="minorHAnsi"/>
                <w:color w:val="000000" w:themeColor="text1"/>
                <w:sz w:val="22"/>
                <w:szCs w:val="22"/>
                <w:lang w:val="en-US"/>
              </w:rPr>
            </w:pPr>
            <w:r w:rsidRPr="00B063BE">
              <w:rPr>
                <w:rFonts w:ascii="Metrisch" w:hAnsi="Metrisch" w:cstheme="minorHAnsi"/>
                <w:color w:val="000000" w:themeColor="text1"/>
                <w:sz w:val="22"/>
                <w:szCs w:val="22"/>
                <w:lang w:val="en-US"/>
              </w:rPr>
              <w:lastRenderedPageBreak/>
              <w:t>That in school and in wider society they can expect to be treated with respect by others, and that in turn they should show due respect to others, including those in positions of authority</w:t>
            </w:r>
          </w:p>
          <w:p w14:paraId="37C8289D"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About different types of bullying (including cyberbullying), the impact of bullying, responsibilities of bystanders (primarily reporting bullying to an adult) and how to get help</w:t>
            </w:r>
          </w:p>
          <w:p w14:paraId="14CAEC06"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What a stereotype is, and how stereotypes can be unfair, negative or destructive</w:t>
            </w:r>
          </w:p>
          <w:p w14:paraId="47CD659D" w14:textId="167185E7" w:rsidR="006648A7" w:rsidRPr="00B063BE" w:rsidRDefault="00EB6E31"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The importance of setting, respecting and communicating boundaries, including permission-seeking and giving, in relationships with friends, peers and adults</w:t>
            </w:r>
          </w:p>
        </w:tc>
      </w:tr>
      <w:tr w:rsidR="006648A7" w:rsidRPr="002262D2" w14:paraId="3B269605" w14:textId="77777777" w:rsidTr="002262D2">
        <w:tc>
          <w:tcPr>
            <w:tcW w:w="1042" w:type="pct"/>
            <w:tcMar>
              <w:top w:w="113" w:type="dxa"/>
              <w:bottom w:w="113" w:type="dxa"/>
            </w:tcMar>
          </w:tcPr>
          <w:p w14:paraId="3F37F07E" w14:textId="77777777" w:rsidR="006648A7" w:rsidRPr="002262D2" w:rsidRDefault="006648A7" w:rsidP="002262D2">
            <w:pPr>
              <w:spacing w:after="0" w:line="240" w:lineRule="auto"/>
              <w:ind w:left="0" w:firstLine="0"/>
              <w:jc w:val="left"/>
              <w:rPr>
                <w:rFonts w:ascii="Metrisch" w:hAnsi="Metrisch" w:cstheme="minorHAnsi"/>
                <w:sz w:val="22"/>
              </w:rPr>
            </w:pPr>
            <w:r w:rsidRPr="002262D2">
              <w:rPr>
                <w:rFonts w:ascii="Metrisch" w:hAnsi="Metrisch" w:cstheme="minorHAnsi"/>
                <w:sz w:val="22"/>
              </w:rPr>
              <w:lastRenderedPageBreak/>
              <w:t>Online relationships</w:t>
            </w:r>
          </w:p>
        </w:tc>
        <w:tc>
          <w:tcPr>
            <w:tcW w:w="3958" w:type="pct"/>
          </w:tcPr>
          <w:p w14:paraId="6B386F93" w14:textId="691E5227" w:rsidR="00EB6E31" w:rsidRPr="00B063BE" w:rsidRDefault="00EB6E31"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many social media platforms have a minimum age requirement, and that these rules are designed to help keep children safe online</w:t>
            </w:r>
          </w:p>
          <w:p w14:paraId="6011E312" w14:textId="09610CE5"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people sometimes behave differently online, including by pretending to be someone they are not</w:t>
            </w:r>
          </w:p>
          <w:p w14:paraId="29410674"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the same principles apply to online relationships as to face-to face relationships, including the importance of respect for others online including when we are anonymous</w:t>
            </w:r>
          </w:p>
          <w:p w14:paraId="3EA14C9C"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The rules and principles for keeping safe online, how to recognise risks, harmful content and contact, and how to report them</w:t>
            </w:r>
          </w:p>
          <w:p w14:paraId="4D04C68D"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critically consider their online friendships and sources of information including awareness of the risks associated with people they have never met</w:t>
            </w:r>
          </w:p>
          <w:p w14:paraId="4B41ECCF"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information and data is shared and used online</w:t>
            </w:r>
          </w:p>
        </w:tc>
      </w:tr>
      <w:tr w:rsidR="006648A7" w:rsidRPr="002262D2" w14:paraId="3CBBB502" w14:textId="77777777" w:rsidTr="002262D2">
        <w:tc>
          <w:tcPr>
            <w:tcW w:w="1042" w:type="pct"/>
            <w:tcMar>
              <w:top w:w="113" w:type="dxa"/>
              <w:bottom w:w="113" w:type="dxa"/>
            </w:tcMar>
          </w:tcPr>
          <w:p w14:paraId="525608F8" w14:textId="77777777" w:rsidR="006648A7" w:rsidRPr="002262D2" w:rsidRDefault="006648A7" w:rsidP="002262D2">
            <w:pPr>
              <w:spacing w:after="0" w:line="240" w:lineRule="auto"/>
              <w:ind w:left="0" w:firstLine="0"/>
              <w:jc w:val="left"/>
              <w:rPr>
                <w:rFonts w:ascii="Metrisch" w:hAnsi="Metrisch" w:cstheme="minorHAnsi"/>
                <w:sz w:val="22"/>
              </w:rPr>
            </w:pPr>
            <w:r w:rsidRPr="002262D2">
              <w:rPr>
                <w:rFonts w:ascii="Metrisch" w:hAnsi="Metrisch" w:cstheme="minorHAnsi"/>
                <w:sz w:val="22"/>
              </w:rPr>
              <w:t>Being safe</w:t>
            </w:r>
          </w:p>
        </w:tc>
        <w:tc>
          <w:tcPr>
            <w:tcW w:w="3958" w:type="pct"/>
          </w:tcPr>
          <w:p w14:paraId="49A2F30D"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What sorts of boundaries are appropriate in friendships with peers and others (including in a digital context)</w:t>
            </w:r>
          </w:p>
          <w:p w14:paraId="0B531537"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 xml:space="preserve">About the </w:t>
            </w:r>
            <w:r w:rsidRPr="00B063BE">
              <w:rPr>
                <w:rFonts w:ascii="Metrisch" w:hAnsi="Metrisch" w:cstheme="minorHAnsi"/>
                <w:color w:val="000000" w:themeColor="text1"/>
                <w:sz w:val="22"/>
                <w:szCs w:val="22"/>
                <w:lang w:val="en-US"/>
              </w:rPr>
              <w:t>concept</w:t>
            </w:r>
            <w:r w:rsidRPr="00B063BE">
              <w:rPr>
                <w:rFonts w:ascii="Metrisch" w:hAnsi="Metrisch" w:cstheme="minorHAnsi"/>
                <w:color w:val="000000" w:themeColor="text1"/>
                <w:sz w:val="22"/>
                <w:szCs w:val="22"/>
              </w:rPr>
              <w:t xml:space="preserve"> of privacy and the implications of it for both children and adults; including that it is not always right to keep secrets if they relate to being safe</w:t>
            </w:r>
          </w:p>
          <w:p w14:paraId="0D618A25"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That each person’s body belongs to them, and the differences between appropriate and inappropriate or unsafe physical, and other, contact</w:t>
            </w:r>
          </w:p>
          <w:p w14:paraId="71FD5287"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respond safely and appropriately to adults they may encounter (in all contexts, including online) whom they do not know</w:t>
            </w:r>
          </w:p>
          <w:p w14:paraId="1E5401E0"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recognise and report feelings of being unsafe or feeling bad about any adult</w:t>
            </w:r>
          </w:p>
          <w:p w14:paraId="17D8B988"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ask for advice or help for themselves or others, and to keep trying until they are heard</w:t>
            </w:r>
          </w:p>
          <w:p w14:paraId="705250FF"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report concerns or abuse, and the vocabulary and confidence needed to do so</w:t>
            </w:r>
          </w:p>
          <w:p w14:paraId="22AC2583" w14:textId="77777777" w:rsidR="006648A7" w:rsidRPr="00B063BE" w:rsidRDefault="006648A7"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Where to get advice e.g. family, school and/or other sources</w:t>
            </w:r>
          </w:p>
          <w:p w14:paraId="20FA487D" w14:textId="4F9F92FA" w:rsidR="00EB6E31" w:rsidRPr="00B063BE" w:rsidRDefault="00EB6E31" w:rsidP="002262D2">
            <w:pPr>
              <w:pStyle w:val="Bulletlist"/>
              <w:spacing w:after="0" w:line="240" w:lineRule="auto"/>
              <w:rPr>
                <w:rFonts w:ascii="Metrisch" w:hAnsi="Metrisch" w:cstheme="minorHAnsi"/>
                <w:color w:val="000000" w:themeColor="text1"/>
                <w:sz w:val="22"/>
                <w:szCs w:val="22"/>
              </w:rPr>
            </w:pPr>
            <w:r w:rsidRPr="00B063BE">
              <w:rPr>
                <w:rFonts w:ascii="Metrisch" w:hAnsi="Metrisch" w:cstheme="minorHAnsi"/>
                <w:color w:val="000000" w:themeColor="text1"/>
                <w:sz w:val="22"/>
                <w:szCs w:val="22"/>
              </w:rPr>
              <w:t>How to recognise when a relationship or interaction feels unsafe or harmful, and that it is always right to seek help if something does not feel right</w:t>
            </w:r>
          </w:p>
        </w:tc>
      </w:tr>
    </w:tbl>
    <w:p w14:paraId="081BE027" w14:textId="77777777" w:rsidR="00AE61CE" w:rsidRPr="000D17F7" w:rsidRDefault="00AE61CE" w:rsidP="00734CDF">
      <w:pPr>
        <w:spacing w:after="0" w:line="259" w:lineRule="auto"/>
        <w:ind w:left="0" w:firstLine="0"/>
        <w:jc w:val="left"/>
        <w:rPr>
          <w:rFonts w:asciiTheme="minorHAnsi" w:hAnsiTheme="minorHAnsi" w:cstheme="minorHAnsi"/>
          <w:szCs w:val="24"/>
        </w:rPr>
      </w:pPr>
    </w:p>
    <w:p w14:paraId="3072E427" w14:textId="77777777" w:rsidR="006648A7" w:rsidRPr="000D17F7" w:rsidRDefault="006648A7">
      <w:pPr>
        <w:spacing w:after="160" w:line="259" w:lineRule="auto"/>
        <w:ind w:left="0" w:firstLine="0"/>
        <w:jc w:val="left"/>
        <w:rPr>
          <w:rFonts w:asciiTheme="minorHAnsi" w:hAnsiTheme="minorHAnsi" w:cstheme="minorHAnsi"/>
          <w:szCs w:val="24"/>
        </w:rPr>
      </w:pPr>
    </w:p>
    <w:p w14:paraId="42A7778C" w14:textId="77777777" w:rsidR="006648A7" w:rsidRPr="000D17F7" w:rsidRDefault="006648A7">
      <w:pPr>
        <w:spacing w:after="160" w:line="259" w:lineRule="auto"/>
        <w:ind w:left="0" w:firstLine="0"/>
        <w:jc w:val="left"/>
        <w:rPr>
          <w:rFonts w:asciiTheme="minorHAnsi" w:hAnsiTheme="minorHAnsi" w:cstheme="minorHAnsi"/>
          <w:szCs w:val="24"/>
        </w:rPr>
      </w:pPr>
    </w:p>
    <w:p w14:paraId="2DA2055C" w14:textId="77777777" w:rsidR="006648A7" w:rsidRPr="000D17F7" w:rsidRDefault="006648A7">
      <w:pPr>
        <w:spacing w:after="160" w:line="259" w:lineRule="auto"/>
        <w:ind w:left="0" w:firstLine="0"/>
        <w:jc w:val="left"/>
        <w:rPr>
          <w:rFonts w:asciiTheme="minorHAnsi" w:hAnsiTheme="minorHAnsi" w:cstheme="minorHAnsi"/>
          <w:szCs w:val="24"/>
        </w:rPr>
      </w:pPr>
    </w:p>
    <w:p w14:paraId="3BB4698C" w14:textId="77777777" w:rsidR="006648A7" w:rsidRPr="000D17F7" w:rsidRDefault="006648A7">
      <w:pPr>
        <w:spacing w:after="160" w:line="259" w:lineRule="auto"/>
        <w:ind w:left="0" w:firstLine="0"/>
        <w:jc w:val="left"/>
        <w:rPr>
          <w:rFonts w:asciiTheme="minorHAnsi" w:hAnsiTheme="minorHAnsi" w:cstheme="minorHAnsi"/>
          <w:szCs w:val="24"/>
        </w:rPr>
      </w:pPr>
    </w:p>
    <w:p w14:paraId="5E5CCBE6" w14:textId="3B91DCEE" w:rsidR="006648A7" w:rsidRDefault="006648A7">
      <w:pPr>
        <w:spacing w:after="160" w:line="259" w:lineRule="auto"/>
        <w:ind w:left="0" w:firstLine="0"/>
        <w:jc w:val="left"/>
        <w:rPr>
          <w:rFonts w:asciiTheme="minorHAnsi" w:hAnsiTheme="minorHAnsi" w:cstheme="minorHAnsi"/>
          <w:szCs w:val="24"/>
        </w:rPr>
      </w:pPr>
    </w:p>
    <w:p w14:paraId="65D55B78" w14:textId="29AC7CBD" w:rsidR="002A0512" w:rsidRDefault="002A0512">
      <w:pPr>
        <w:spacing w:after="160" w:line="259" w:lineRule="auto"/>
        <w:ind w:left="0" w:firstLine="0"/>
        <w:jc w:val="left"/>
        <w:rPr>
          <w:rFonts w:asciiTheme="minorHAnsi" w:hAnsiTheme="minorHAnsi" w:cstheme="minorHAnsi"/>
          <w:szCs w:val="24"/>
        </w:rPr>
      </w:pPr>
    </w:p>
    <w:p w14:paraId="593A17FB" w14:textId="77777777" w:rsidR="002A0512" w:rsidRPr="000D17F7" w:rsidRDefault="002A0512">
      <w:pPr>
        <w:spacing w:after="160" w:line="259" w:lineRule="auto"/>
        <w:ind w:left="0" w:firstLine="0"/>
        <w:jc w:val="left"/>
        <w:rPr>
          <w:rFonts w:asciiTheme="minorHAnsi" w:hAnsiTheme="minorHAnsi" w:cstheme="minorHAnsi"/>
          <w:szCs w:val="24"/>
        </w:rPr>
      </w:pPr>
    </w:p>
    <w:p w14:paraId="29070D79" w14:textId="77777777" w:rsidR="006648A7" w:rsidRPr="00FD35C8" w:rsidRDefault="006648A7" w:rsidP="000B49A4">
      <w:pPr>
        <w:pStyle w:val="Heading1"/>
      </w:pPr>
      <w:bookmarkStart w:id="35" w:name="_Toc187062268"/>
      <w:bookmarkStart w:id="36" w:name="_Toc221521759"/>
      <w:bookmarkStart w:id="37" w:name="_Toc221522502"/>
      <w:r w:rsidRPr="00FD35C8">
        <w:t xml:space="preserve">Appendix 3: </w:t>
      </w:r>
      <w:r w:rsidRPr="002E1A45">
        <w:t>Parent</w:t>
      </w:r>
      <w:r w:rsidRPr="00FD35C8">
        <w:t xml:space="preserve"> form - withdrawal from sex education within RSE</w:t>
      </w:r>
      <w:bookmarkEnd w:id="35"/>
      <w:bookmarkEnd w:id="36"/>
      <w:bookmarkEnd w:id="37"/>
    </w:p>
    <w:p w14:paraId="0E9CA969" w14:textId="77777777" w:rsidR="00AA6E46" w:rsidRPr="000D17F7" w:rsidRDefault="00AA6E46" w:rsidP="00AA6E46">
      <w:pPr>
        <w:rPr>
          <w:rFonts w:asciiTheme="minorHAnsi" w:hAnsiTheme="minorHAnsi" w:cstheme="minorHAnsi"/>
          <w:lang w:val="en-US"/>
        </w:rPr>
      </w:pPr>
    </w:p>
    <w:p w14:paraId="2B1BDB71" w14:textId="77777777" w:rsidR="00AA6E46" w:rsidRPr="000D17F7" w:rsidRDefault="00AA6E46" w:rsidP="006D291D">
      <w:pPr>
        <w:rPr>
          <w:rFonts w:asciiTheme="minorHAnsi" w:hAnsiTheme="minorHAnsi" w:cstheme="minorHAnsi"/>
          <w:lang w:val="en-US"/>
        </w:rPr>
      </w:pPr>
    </w:p>
    <w:tbl>
      <w:tblPr>
        <w:tblW w:w="5660" w:type="pct"/>
        <w:tblInd w:w="-572" w:type="dxa"/>
        <w:tblLook w:val="04A0" w:firstRow="1" w:lastRow="0" w:firstColumn="1" w:lastColumn="0" w:noHBand="0" w:noVBand="1"/>
      </w:tblPr>
      <w:tblGrid>
        <w:gridCol w:w="2165"/>
        <w:gridCol w:w="4705"/>
        <w:gridCol w:w="921"/>
        <w:gridCol w:w="2415"/>
      </w:tblGrid>
      <w:tr w:rsidR="006648A7" w:rsidRPr="00333466" w14:paraId="2B5084C4" w14:textId="77777777" w:rsidTr="00333466">
        <w:trPr>
          <w:cantSplit/>
          <w:tblHeader/>
        </w:trPr>
        <w:tc>
          <w:tcPr>
            <w:tcW w:w="5000" w:type="pct"/>
            <w:gridSpan w:val="4"/>
            <w:tcBorders>
              <w:top w:val="single" w:sz="4" w:space="0" w:color="auto"/>
              <w:left w:val="single" w:sz="4" w:space="0" w:color="auto"/>
              <w:bottom w:val="single" w:sz="4" w:space="0" w:color="auto"/>
              <w:right w:val="single" w:sz="4" w:space="0" w:color="auto"/>
            </w:tcBorders>
            <w:tcMar>
              <w:top w:w="113" w:type="dxa"/>
              <w:bottom w:w="113" w:type="dxa"/>
            </w:tcMar>
          </w:tcPr>
          <w:p w14:paraId="66BE3DAA" w14:textId="77777777" w:rsidR="006648A7" w:rsidRPr="00333466" w:rsidRDefault="006648A7" w:rsidP="006648A7">
            <w:pPr>
              <w:spacing w:after="0"/>
              <w:jc w:val="left"/>
              <w:rPr>
                <w:rFonts w:ascii="Metrisch" w:hAnsi="Metrisch" w:cstheme="minorHAnsi"/>
                <w:b/>
                <w:bCs/>
                <w:color w:val="FFFFFF" w:themeColor="background1"/>
                <w:szCs w:val="24"/>
              </w:rPr>
            </w:pPr>
            <w:r w:rsidRPr="00333466">
              <w:rPr>
                <w:rFonts w:ascii="Metrisch" w:hAnsi="Metrisch" w:cstheme="minorHAnsi"/>
                <w:b/>
                <w:bCs/>
                <w:color w:val="auto"/>
                <w:szCs w:val="24"/>
              </w:rPr>
              <w:t>To be completed by parents</w:t>
            </w:r>
          </w:p>
        </w:tc>
      </w:tr>
      <w:tr w:rsidR="006648A7" w:rsidRPr="00333466" w14:paraId="6EE82773" w14:textId="77777777" w:rsidTr="00333466">
        <w:tc>
          <w:tcPr>
            <w:tcW w:w="1061" w:type="pct"/>
            <w:tcBorders>
              <w:top w:val="single" w:sz="4" w:space="0" w:color="auto"/>
              <w:left w:val="single" w:sz="4" w:space="0" w:color="auto"/>
              <w:bottom w:val="single" w:sz="4" w:space="0" w:color="auto"/>
              <w:right w:val="single" w:sz="4" w:space="0" w:color="auto"/>
            </w:tcBorders>
            <w:tcMar>
              <w:top w:w="113" w:type="dxa"/>
              <w:bottom w:w="113" w:type="dxa"/>
            </w:tcMar>
          </w:tcPr>
          <w:p w14:paraId="4B021D28" w14:textId="77777777" w:rsidR="006648A7" w:rsidRPr="00333466" w:rsidRDefault="006648A7" w:rsidP="006648A7">
            <w:pPr>
              <w:ind w:left="180" w:firstLine="0"/>
              <w:jc w:val="left"/>
              <w:rPr>
                <w:rFonts w:ascii="Metrisch" w:hAnsi="Metrisch" w:cstheme="minorHAnsi"/>
                <w:szCs w:val="24"/>
                <w:lang w:val="en-US"/>
              </w:rPr>
            </w:pPr>
            <w:r w:rsidRPr="00333466">
              <w:rPr>
                <w:rFonts w:ascii="Metrisch" w:hAnsi="Metrisch" w:cstheme="minorHAnsi"/>
                <w:szCs w:val="24"/>
                <w:lang w:val="en-US"/>
              </w:rPr>
              <w:t>Name of child</w:t>
            </w:r>
          </w:p>
        </w:tc>
        <w:tc>
          <w:tcPr>
            <w:tcW w:w="2305" w:type="pct"/>
            <w:tcBorders>
              <w:top w:val="single" w:sz="4" w:space="0" w:color="auto"/>
              <w:left w:val="single" w:sz="4" w:space="0" w:color="auto"/>
              <w:bottom w:val="single" w:sz="4" w:space="0" w:color="auto"/>
              <w:right w:val="single" w:sz="4" w:space="0" w:color="auto"/>
            </w:tcBorders>
            <w:tcMar>
              <w:top w:w="113" w:type="dxa"/>
              <w:bottom w:w="113" w:type="dxa"/>
            </w:tcMar>
          </w:tcPr>
          <w:p w14:paraId="2B256C16" w14:textId="77777777" w:rsidR="006648A7" w:rsidRPr="00333466" w:rsidRDefault="006648A7" w:rsidP="006648A7">
            <w:pPr>
              <w:jc w:val="left"/>
              <w:rPr>
                <w:rFonts w:ascii="Metrisch" w:hAnsi="Metrisch" w:cstheme="minorHAnsi"/>
                <w:szCs w:val="24"/>
                <w:lang w:val="en-US"/>
              </w:rPr>
            </w:pPr>
          </w:p>
        </w:tc>
        <w:tc>
          <w:tcPr>
            <w:tcW w:w="451" w:type="pct"/>
            <w:tcBorders>
              <w:top w:val="single" w:sz="4" w:space="0" w:color="auto"/>
              <w:left w:val="single" w:sz="4" w:space="0" w:color="auto"/>
              <w:bottom w:val="single" w:sz="4" w:space="0" w:color="auto"/>
              <w:right w:val="single" w:sz="4" w:space="0" w:color="auto"/>
            </w:tcBorders>
          </w:tcPr>
          <w:p w14:paraId="55B058B0" w14:textId="77777777" w:rsidR="006648A7" w:rsidRPr="00333466" w:rsidRDefault="006648A7" w:rsidP="006648A7">
            <w:pPr>
              <w:ind w:left="0" w:firstLine="0"/>
              <w:jc w:val="left"/>
              <w:rPr>
                <w:rFonts w:ascii="Metrisch" w:hAnsi="Metrisch" w:cstheme="minorHAnsi"/>
                <w:szCs w:val="24"/>
                <w:lang w:val="en-US"/>
              </w:rPr>
            </w:pPr>
            <w:r w:rsidRPr="00333466">
              <w:rPr>
                <w:rFonts w:ascii="Metrisch" w:hAnsi="Metrisch" w:cstheme="minorHAnsi"/>
                <w:szCs w:val="24"/>
                <w:lang w:val="en-US"/>
              </w:rPr>
              <w:t>Class</w:t>
            </w:r>
          </w:p>
        </w:tc>
        <w:tc>
          <w:tcPr>
            <w:tcW w:w="1184" w:type="pct"/>
            <w:tcBorders>
              <w:top w:val="single" w:sz="4" w:space="0" w:color="auto"/>
              <w:left w:val="single" w:sz="4" w:space="0" w:color="auto"/>
              <w:bottom w:val="single" w:sz="4" w:space="0" w:color="auto"/>
              <w:right w:val="single" w:sz="4" w:space="0" w:color="auto"/>
            </w:tcBorders>
          </w:tcPr>
          <w:p w14:paraId="694749D4" w14:textId="77777777" w:rsidR="006648A7" w:rsidRPr="00333466" w:rsidRDefault="006648A7" w:rsidP="006648A7">
            <w:pPr>
              <w:jc w:val="left"/>
              <w:rPr>
                <w:rFonts w:ascii="Metrisch" w:hAnsi="Metrisch" w:cstheme="minorHAnsi"/>
                <w:szCs w:val="24"/>
                <w:lang w:val="en-US"/>
              </w:rPr>
            </w:pPr>
          </w:p>
        </w:tc>
      </w:tr>
      <w:tr w:rsidR="006648A7" w:rsidRPr="00333466" w14:paraId="18393222" w14:textId="77777777" w:rsidTr="00333466">
        <w:tc>
          <w:tcPr>
            <w:tcW w:w="1061" w:type="pct"/>
            <w:tcBorders>
              <w:top w:val="single" w:sz="4" w:space="0" w:color="auto"/>
              <w:left w:val="single" w:sz="4" w:space="0" w:color="auto"/>
              <w:bottom w:val="single" w:sz="4" w:space="0" w:color="auto"/>
              <w:right w:val="single" w:sz="4" w:space="0" w:color="auto"/>
            </w:tcBorders>
            <w:tcMar>
              <w:top w:w="113" w:type="dxa"/>
              <w:bottom w:w="113" w:type="dxa"/>
            </w:tcMar>
          </w:tcPr>
          <w:p w14:paraId="5B3E5405" w14:textId="77777777" w:rsidR="006648A7" w:rsidRPr="00333466" w:rsidRDefault="006648A7" w:rsidP="006648A7">
            <w:pPr>
              <w:ind w:left="180" w:firstLine="0"/>
              <w:jc w:val="left"/>
              <w:rPr>
                <w:rFonts w:ascii="Metrisch" w:hAnsi="Metrisch" w:cstheme="minorHAnsi"/>
                <w:szCs w:val="24"/>
                <w:lang w:val="en-US"/>
              </w:rPr>
            </w:pPr>
            <w:r w:rsidRPr="00333466">
              <w:rPr>
                <w:rFonts w:ascii="Metrisch" w:hAnsi="Metrisch" w:cstheme="minorHAnsi"/>
                <w:szCs w:val="24"/>
                <w:lang w:val="en-US"/>
              </w:rPr>
              <w:t>Name of parent</w:t>
            </w:r>
          </w:p>
        </w:tc>
        <w:tc>
          <w:tcPr>
            <w:tcW w:w="2305" w:type="pct"/>
            <w:tcBorders>
              <w:top w:val="single" w:sz="4" w:space="0" w:color="auto"/>
              <w:left w:val="single" w:sz="4" w:space="0" w:color="auto"/>
              <w:bottom w:val="single" w:sz="4" w:space="0" w:color="auto"/>
              <w:right w:val="single" w:sz="4" w:space="0" w:color="auto"/>
            </w:tcBorders>
            <w:tcMar>
              <w:top w:w="113" w:type="dxa"/>
              <w:bottom w:w="113" w:type="dxa"/>
            </w:tcMar>
          </w:tcPr>
          <w:p w14:paraId="012A3DBB" w14:textId="77777777" w:rsidR="006648A7" w:rsidRPr="00333466" w:rsidRDefault="006648A7" w:rsidP="006648A7">
            <w:pPr>
              <w:jc w:val="left"/>
              <w:rPr>
                <w:rFonts w:ascii="Metrisch" w:hAnsi="Metrisch" w:cstheme="minorHAnsi"/>
                <w:szCs w:val="24"/>
                <w:lang w:val="en-US"/>
              </w:rPr>
            </w:pPr>
          </w:p>
        </w:tc>
        <w:tc>
          <w:tcPr>
            <w:tcW w:w="451" w:type="pct"/>
            <w:tcBorders>
              <w:top w:val="single" w:sz="4" w:space="0" w:color="auto"/>
              <w:left w:val="single" w:sz="4" w:space="0" w:color="auto"/>
              <w:bottom w:val="single" w:sz="4" w:space="0" w:color="auto"/>
              <w:right w:val="single" w:sz="4" w:space="0" w:color="auto"/>
            </w:tcBorders>
          </w:tcPr>
          <w:p w14:paraId="4C8ED05A" w14:textId="77777777" w:rsidR="006648A7" w:rsidRPr="00333466" w:rsidRDefault="006648A7" w:rsidP="006648A7">
            <w:pPr>
              <w:ind w:left="0" w:firstLine="0"/>
              <w:jc w:val="left"/>
              <w:rPr>
                <w:rFonts w:ascii="Metrisch" w:hAnsi="Metrisch" w:cstheme="minorHAnsi"/>
                <w:szCs w:val="24"/>
                <w:lang w:val="en-US"/>
              </w:rPr>
            </w:pPr>
            <w:r w:rsidRPr="00333466">
              <w:rPr>
                <w:rFonts w:ascii="Metrisch" w:hAnsi="Metrisch" w:cstheme="minorHAnsi"/>
                <w:szCs w:val="24"/>
                <w:lang w:val="en-US"/>
              </w:rPr>
              <w:t>Date</w:t>
            </w:r>
          </w:p>
        </w:tc>
        <w:tc>
          <w:tcPr>
            <w:tcW w:w="1184" w:type="pct"/>
            <w:tcBorders>
              <w:top w:val="single" w:sz="4" w:space="0" w:color="auto"/>
              <w:left w:val="single" w:sz="4" w:space="0" w:color="auto"/>
              <w:bottom w:val="single" w:sz="4" w:space="0" w:color="auto"/>
              <w:right w:val="single" w:sz="4" w:space="0" w:color="auto"/>
            </w:tcBorders>
          </w:tcPr>
          <w:p w14:paraId="1DDBE6FD" w14:textId="77777777" w:rsidR="006648A7" w:rsidRPr="00333466" w:rsidRDefault="006648A7" w:rsidP="006648A7">
            <w:pPr>
              <w:jc w:val="left"/>
              <w:rPr>
                <w:rFonts w:ascii="Metrisch" w:hAnsi="Metrisch" w:cstheme="minorHAnsi"/>
                <w:szCs w:val="24"/>
                <w:lang w:val="en-US"/>
              </w:rPr>
            </w:pPr>
          </w:p>
        </w:tc>
      </w:tr>
      <w:tr w:rsidR="006648A7" w:rsidRPr="00333466" w14:paraId="225DEEC4" w14:textId="77777777" w:rsidTr="00333466">
        <w:tc>
          <w:tcPr>
            <w:tcW w:w="5000" w:type="pct"/>
            <w:gridSpan w:val="4"/>
            <w:tcBorders>
              <w:top w:val="single" w:sz="4" w:space="0" w:color="auto"/>
              <w:left w:val="single" w:sz="4" w:space="0" w:color="auto"/>
              <w:bottom w:val="single" w:sz="4" w:space="0" w:color="auto"/>
              <w:right w:val="single" w:sz="4" w:space="0" w:color="auto"/>
            </w:tcBorders>
            <w:tcMar>
              <w:top w:w="113" w:type="dxa"/>
              <w:bottom w:w="113" w:type="dxa"/>
            </w:tcMar>
          </w:tcPr>
          <w:p w14:paraId="6544FAFF" w14:textId="77777777" w:rsidR="006648A7" w:rsidRPr="00333466" w:rsidRDefault="006648A7" w:rsidP="006648A7">
            <w:pPr>
              <w:jc w:val="left"/>
              <w:rPr>
                <w:rFonts w:ascii="Metrisch" w:hAnsi="Metrisch" w:cstheme="minorHAnsi"/>
                <w:szCs w:val="24"/>
                <w:lang w:val="en-US"/>
              </w:rPr>
            </w:pPr>
            <w:r w:rsidRPr="00333466">
              <w:rPr>
                <w:rFonts w:ascii="Metrisch" w:hAnsi="Metrisch" w:cstheme="minorHAnsi"/>
                <w:szCs w:val="24"/>
                <w:lang w:val="en-US"/>
              </w:rPr>
              <w:t>Reason for withdrawing from sex education within relationships and sex education</w:t>
            </w:r>
          </w:p>
        </w:tc>
      </w:tr>
      <w:tr w:rsidR="006648A7" w:rsidRPr="00333466" w14:paraId="21E146BC" w14:textId="77777777" w:rsidTr="00333466">
        <w:trPr>
          <w:trHeight w:val="1417"/>
        </w:trPr>
        <w:tc>
          <w:tcPr>
            <w:tcW w:w="5000" w:type="pct"/>
            <w:gridSpan w:val="4"/>
            <w:tcBorders>
              <w:top w:val="single" w:sz="4" w:space="0" w:color="auto"/>
              <w:left w:val="single" w:sz="4" w:space="0" w:color="auto"/>
              <w:bottom w:val="single" w:sz="4" w:space="0" w:color="auto"/>
              <w:right w:val="single" w:sz="4" w:space="0" w:color="auto"/>
            </w:tcBorders>
            <w:tcMar>
              <w:top w:w="113" w:type="dxa"/>
              <w:bottom w:w="113" w:type="dxa"/>
            </w:tcMar>
          </w:tcPr>
          <w:p w14:paraId="089D9EC9" w14:textId="77777777" w:rsidR="006648A7" w:rsidRPr="00333466" w:rsidRDefault="006648A7" w:rsidP="006648A7">
            <w:pPr>
              <w:jc w:val="left"/>
              <w:rPr>
                <w:rFonts w:ascii="Metrisch" w:hAnsi="Metrisch" w:cstheme="minorHAnsi"/>
                <w:szCs w:val="24"/>
                <w:lang w:val="en-US"/>
              </w:rPr>
            </w:pPr>
          </w:p>
        </w:tc>
      </w:tr>
      <w:tr w:rsidR="006648A7" w:rsidRPr="00333466" w14:paraId="306342D1" w14:textId="77777777" w:rsidTr="00333466">
        <w:tc>
          <w:tcPr>
            <w:tcW w:w="5000" w:type="pct"/>
            <w:gridSpan w:val="4"/>
            <w:tcBorders>
              <w:top w:val="single" w:sz="4" w:space="0" w:color="auto"/>
              <w:left w:val="single" w:sz="4" w:space="0" w:color="auto"/>
              <w:bottom w:val="single" w:sz="4" w:space="0" w:color="auto"/>
              <w:right w:val="single" w:sz="4" w:space="0" w:color="auto"/>
            </w:tcBorders>
            <w:tcMar>
              <w:top w:w="113" w:type="dxa"/>
              <w:bottom w:w="113" w:type="dxa"/>
            </w:tcMar>
          </w:tcPr>
          <w:p w14:paraId="5A63593C" w14:textId="77777777" w:rsidR="006648A7" w:rsidRPr="00333466" w:rsidRDefault="006648A7" w:rsidP="006648A7">
            <w:pPr>
              <w:jc w:val="left"/>
              <w:rPr>
                <w:rFonts w:ascii="Metrisch" w:hAnsi="Metrisch" w:cstheme="minorHAnsi"/>
                <w:szCs w:val="24"/>
                <w:lang w:val="en-US"/>
              </w:rPr>
            </w:pPr>
            <w:r w:rsidRPr="00333466">
              <w:rPr>
                <w:rFonts w:ascii="Metrisch" w:hAnsi="Metrisch" w:cstheme="minorHAnsi"/>
                <w:szCs w:val="24"/>
                <w:lang w:val="en-US"/>
              </w:rPr>
              <w:t>Any other information you would like the school to consider</w:t>
            </w:r>
          </w:p>
        </w:tc>
      </w:tr>
      <w:tr w:rsidR="006648A7" w:rsidRPr="00333466" w14:paraId="09AE5F7F" w14:textId="77777777" w:rsidTr="00333466">
        <w:trPr>
          <w:trHeight w:val="1417"/>
        </w:trPr>
        <w:tc>
          <w:tcPr>
            <w:tcW w:w="5000" w:type="pct"/>
            <w:gridSpan w:val="4"/>
            <w:tcBorders>
              <w:top w:val="single" w:sz="4" w:space="0" w:color="auto"/>
              <w:left w:val="single" w:sz="4" w:space="0" w:color="auto"/>
              <w:bottom w:val="single" w:sz="4" w:space="0" w:color="auto"/>
              <w:right w:val="single" w:sz="4" w:space="0" w:color="auto"/>
            </w:tcBorders>
            <w:tcMar>
              <w:top w:w="113" w:type="dxa"/>
              <w:bottom w:w="113" w:type="dxa"/>
            </w:tcMar>
          </w:tcPr>
          <w:p w14:paraId="6B07149B" w14:textId="77777777" w:rsidR="006648A7" w:rsidRPr="00333466" w:rsidRDefault="006648A7" w:rsidP="006648A7">
            <w:pPr>
              <w:jc w:val="left"/>
              <w:rPr>
                <w:rFonts w:ascii="Metrisch" w:hAnsi="Metrisch" w:cstheme="minorHAnsi"/>
                <w:szCs w:val="24"/>
                <w:lang w:val="en-US"/>
              </w:rPr>
            </w:pPr>
          </w:p>
        </w:tc>
      </w:tr>
      <w:tr w:rsidR="006648A7" w:rsidRPr="00333466" w14:paraId="5C41C21B" w14:textId="77777777" w:rsidTr="00333466">
        <w:tc>
          <w:tcPr>
            <w:tcW w:w="1061" w:type="pct"/>
            <w:tcBorders>
              <w:top w:val="single" w:sz="4" w:space="0" w:color="auto"/>
              <w:left w:val="single" w:sz="4" w:space="0" w:color="auto"/>
              <w:bottom w:val="single" w:sz="4" w:space="0" w:color="auto"/>
              <w:right w:val="single" w:sz="4" w:space="0" w:color="auto"/>
            </w:tcBorders>
            <w:tcMar>
              <w:top w:w="113" w:type="dxa"/>
              <w:bottom w:w="113" w:type="dxa"/>
            </w:tcMar>
          </w:tcPr>
          <w:p w14:paraId="01922EE2" w14:textId="77777777" w:rsidR="006648A7" w:rsidRPr="00333466" w:rsidRDefault="006648A7" w:rsidP="006648A7">
            <w:pPr>
              <w:ind w:left="180" w:firstLine="0"/>
              <w:jc w:val="left"/>
              <w:rPr>
                <w:rFonts w:ascii="Metrisch" w:hAnsi="Metrisch" w:cstheme="minorHAnsi"/>
                <w:szCs w:val="24"/>
                <w:lang w:val="en-US"/>
              </w:rPr>
            </w:pPr>
            <w:r w:rsidRPr="00333466">
              <w:rPr>
                <w:rFonts w:ascii="Metrisch" w:hAnsi="Metrisch" w:cstheme="minorHAnsi"/>
                <w:szCs w:val="24"/>
                <w:lang w:val="en-US"/>
              </w:rPr>
              <w:t>Parent signature</w:t>
            </w:r>
          </w:p>
        </w:tc>
        <w:tc>
          <w:tcPr>
            <w:tcW w:w="3939" w:type="pct"/>
            <w:gridSpan w:val="3"/>
            <w:tcBorders>
              <w:top w:val="single" w:sz="4" w:space="0" w:color="auto"/>
              <w:left w:val="single" w:sz="4" w:space="0" w:color="auto"/>
              <w:bottom w:val="single" w:sz="4" w:space="0" w:color="auto"/>
              <w:right w:val="single" w:sz="4" w:space="0" w:color="auto"/>
            </w:tcBorders>
          </w:tcPr>
          <w:p w14:paraId="601D39DD" w14:textId="77777777" w:rsidR="006648A7" w:rsidRPr="00333466" w:rsidRDefault="006648A7" w:rsidP="006648A7">
            <w:pPr>
              <w:jc w:val="left"/>
              <w:rPr>
                <w:rFonts w:ascii="Metrisch" w:hAnsi="Metrisch" w:cstheme="minorHAnsi"/>
                <w:szCs w:val="24"/>
                <w:lang w:val="en-US"/>
              </w:rPr>
            </w:pPr>
          </w:p>
        </w:tc>
      </w:tr>
    </w:tbl>
    <w:p w14:paraId="61C05D8C" w14:textId="77777777" w:rsidR="006648A7" w:rsidRPr="000D17F7" w:rsidRDefault="006648A7">
      <w:pPr>
        <w:spacing w:after="160" w:line="259" w:lineRule="auto"/>
        <w:ind w:left="0" w:firstLine="0"/>
        <w:jc w:val="left"/>
        <w:rPr>
          <w:rFonts w:asciiTheme="minorHAnsi" w:hAnsiTheme="minorHAnsi" w:cstheme="minorHAnsi"/>
          <w:szCs w:val="24"/>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046"/>
      </w:tblGrid>
      <w:tr w:rsidR="006648A7" w:rsidRPr="00333466" w14:paraId="27A39F46" w14:textId="77777777" w:rsidTr="00333466">
        <w:trPr>
          <w:cantSplit/>
          <w:tblHeader/>
        </w:trPr>
        <w:tc>
          <w:tcPr>
            <w:tcW w:w="5000" w:type="pct"/>
            <w:gridSpan w:val="2"/>
            <w:tcMar>
              <w:top w:w="113" w:type="dxa"/>
              <w:bottom w:w="113" w:type="dxa"/>
            </w:tcMar>
          </w:tcPr>
          <w:p w14:paraId="2BD1B899" w14:textId="77777777" w:rsidR="006648A7" w:rsidRPr="00333466" w:rsidRDefault="006648A7" w:rsidP="008630FB">
            <w:pPr>
              <w:spacing w:after="0"/>
              <w:rPr>
                <w:rFonts w:ascii="Metrisch" w:hAnsi="Metrisch" w:cstheme="minorHAnsi"/>
                <w:b/>
                <w:bCs/>
                <w:color w:val="FFFFFF" w:themeColor="background1"/>
                <w:szCs w:val="24"/>
              </w:rPr>
            </w:pPr>
            <w:r w:rsidRPr="00333466">
              <w:rPr>
                <w:rFonts w:ascii="Metrisch" w:hAnsi="Metrisch" w:cstheme="minorHAnsi"/>
                <w:b/>
                <w:bCs/>
                <w:color w:val="auto"/>
                <w:szCs w:val="24"/>
              </w:rPr>
              <w:t>To be completed by the school</w:t>
            </w:r>
          </w:p>
        </w:tc>
      </w:tr>
      <w:tr w:rsidR="006648A7" w:rsidRPr="00333466" w14:paraId="6057184D" w14:textId="77777777" w:rsidTr="00333466">
        <w:tc>
          <w:tcPr>
            <w:tcW w:w="1058" w:type="pct"/>
            <w:tcMar>
              <w:top w:w="113" w:type="dxa"/>
              <w:bottom w:w="113" w:type="dxa"/>
            </w:tcMar>
          </w:tcPr>
          <w:p w14:paraId="4B22042A" w14:textId="77777777" w:rsidR="006648A7" w:rsidRPr="00333466" w:rsidRDefault="006648A7" w:rsidP="006648A7">
            <w:pPr>
              <w:ind w:left="180" w:firstLine="0"/>
              <w:jc w:val="left"/>
              <w:rPr>
                <w:rFonts w:ascii="Metrisch" w:hAnsi="Metrisch" w:cstheme="minorHAnsi"/>
                <w:szCs w:val="24"/>
                <w:lang w:val="en-US"/>
              </w:rPr>
            </w:pPr>
            <w:r w:rsidRPr="00333466">
              <w:rPr>
                <w:rFonts w:ascii="Metrisch" w:hAnsi="Metrisch" w:cstheme="minorHAnsi"/>
                <w:szCs w:val="24"/>
                <w:lang w:val="en-US"/>
              </w:rPr>
              <w:t>Agreed actions from discussion with parents</w:t>
            </w:r>
          </w:p>
        </w:tc>
        <w:tc>
          <w:tcPr>
            <w:tcW w:w="3942" w:type="pct"/>
            <w:tcMar>
              <w:top w:w="113" w:type="dxa"/>
              <w:bottom w:w="113" w:type="dxa"/>
            </w:tcMar>
          </w:tcPr>
          <w:p w14:paraId="7306A0E3" w14:textId="77777777" w:rsidR="006648A7" w:rsidRPr="00333466" w:rsidRDefault="006648A7" w:rsidP="008630FB">
            <w:pPr>
              <w:rPr>
                <w:rFonts w:ascii="Metrisch" w:hAnsi="Metrisch" w:cstheme="minorHAnsi"/>
                <w:szCs w:val="24"/>
                <w:lang w:val="en-US"/>
              </w:rPr>
            </w:pPr>
          </w:p>
        </w:tc>
      </w:tr>
    </w:tbl>
    <w:p w14:paraId="084C3B49" w14:textId="77777777" w:rsidR="006648A7" w:rsidRPr="000D17F7" w:rsidRDefault="006648A7">
      <w:pPr>
        <w:spacing w:after="160" w:line="259" w:lineRule="auto"/>
        <w:ind w:left="0" w:firstLine="0"/>
        <w:jc w:val="left"/>
        <w:rPr>
          <w:rFonts w:asciiTheme="minorHAnsi" w:hAnsiTheme="minorHAnsi" w:cstheme="minorHAnsi"/>
          <w:szCs w:val="24"/>
        </w:rPr>
      </w:pPr>
    </w:p>
    <w:p w14:paraId="6F8B15EA" w14:textId="77777777" w:rsidR="006648A7" w:rsidRPr="000D17F7" w:rsidRDefault="006648A7">
      <w:pPr>
        <w:spacing w:after="160" w:line="259" w:lineRule="auto"/>
        <w:ind w:left="0" w:firstLine="0"/>
        <w:jc w:val="left"/>
        <w:rPr>
          <w:rFonts w:asciiTheme="minorHAnsi" w:hAnsiTheme="minorHAnsi" w:cstheme="minorHAnsi"/>
          <w:szCs w:val="24"/>
        </w:rPr>
      </w:pPr>
    </w:p>
    <w:p w14:paraId="45D4AD44" w14:textId="77777777" w:rsidR="006648A7" w:rsidRPr="000D17F7" w:rsidRDefault="006648A7">
      <w:pPr>
        <w:spacing w:after="160" w:line="259" w:lineRule="auto"/>
        <w:ind w:left="0" w:firstLine="0"/>
        <w:jc w:val="left"/>
        <w:rPr>
          <w:rFonts w:asciiTheme="minorHAnsi" w:hAnsiTheme="minorHAnsi" w:cstheme="minorHAnsi"/>
          <w:szCs w:val="24"/>
        </w:rPr>
      </w:pPr>
    </w:p>
    <w:p w14:paraId="0B07DBE7" w14:textId="77777777" w:rsidR="006648A7" w:rsidRPr="000D17F7" w:rsidRDefault="006648A7">
      <w:pPr>
        <w:spacing w:after="160" w:line="259" w:lineRule="auto"/>
        <w:ind w:left="0" w:firstLine="0"/>
        <w:jc w:val="left"/>
        <w:rPr>
          <w:rFonts w:asciiTheme="minorHAnsi" w:hAnsiTheme="minorHAnsi" w:cstheme="minorHAnsi"/>
          <w:szCs w:val="24"/>
        </w:rPr>
      </w:pPr>
    </w:p>
    <w:p w14:paraId="478BEA5C" w14:textId="77777777" w:rsidR="006648A7" w:rsidRPr="000D17F7" w:rsidRDefault="006648A7">
      <w:pPr>
        <w:spacing w:after="160" w:line="259" w:lineRule="auto"/>
        <w:ind w:left="0" w:firstLine="0"/>
        <w:jc w:val="left"/>
        <w:rPr>
          <w:rFonts w:asciiTheme="minorHAnsi" w:hAnsiTheme="minorHAnsi" w:cstheme="minorHAnsi"/>
          <w:szCs w:val="24"/>
        </w:rPr>
      </w:pPr>
    </w:p>
    <w:p w14:paraId="5DAAA329" w14:textId="77777777" w:rsidR="006648A7" w:rsidRPr="000D17F7" w:rsidRDefault="006648A7">
      <w:pPr>
        <w:spacing w:after="160" w:line="259" w:lineRule="auto"/>
        <w:ind w:left="0" w:firstLine="0"/>
        <w:jc w:val="left"/>
        <w:rPr>
          <w:rFonts w:asciiTheme="minorHAnsi" w:hAnsiTheme="minorHAnsi" w:cstheme="minorHAnsi"/>
          <w:szCs w:val="24"/>
        </w:rPr>
      </w:pPr>
    </w:p>
    <w:p w14:paraId="764250A1" w14:textId="77777777" w:rsidR="006648A7" w:rsidRDefault="006648A7">
      <w:pPr>
        <w:spacing w:after="160" w:line="259" w:lineRule="auto"/>
        <w:ind w:left="0" w:firstLine="0"/>
        <w:jc w:val="left"/>
        <w:rPr>
          <w:rFonts w:asciiTheme="minorHAnsi" w:hAnsiTheme="minorHAnsi" w:cstheme="minorHAnsi"/>
          <w:szCs w:val="24"/>
        </w:rPr>
      </w:pPr>
    </w:p>
    <w:p w14:paraId="691C308A" w14:textId="77777777" w:rsidR="00E10B8D" w:rsidRDefault="00E10B8D">
      <w:pPr>
        <w:spacing w:after="160" w:line="259" w:lineRule="auto"/>
        <w:ind w:left="0" w:firstLine="0"/>
        <w:jc w:val="left"/>
        <w:rPr>
          <w:rFonts w:asciiTheme="minorHAnsi" w:hAnsiTheme="minorHAnsi" w:cstheme="minorHAnsi"/>
          <w:szCs w:val="24"/>
        </w:rPr>
      </w:pPr>
    </w:p>
    <w:tbl>
      <w:tblPr>
        <w:tblStyle w:val="TableGrid1"/>
        <w:tblW w:w="0" w:type="auto"/>
        <w:tblLook w:val="04A0" w:firstRow="1" w:lastRow="0" w:firstColumn="1" w:lastColumn="0" w:noHBand="0" w:noVBand="1"/>
      </w:tblPr>
      <w:tblGrid>
        <w:gridCol w:w="1267"/>
        <w:gridCol w:w="1619"/>
        <w:gridCol w:w="704"/>
        <w:gridCol w:w="1083"/>
        <w:gridCol w:w="4343"/>
      </w:tblGrid>
      <w:tr w:rsidR="00B821F7" w:rsidRPr="00B821F7" w14:paraId="196E80F0" w14:textId="77777777" w:rsidTr="00D97038">
        <w:tc>
          <w:tcPr>
            <w:tcW w:w="9016" w:type="dxa"/>
            <w:gridSpan w:val="5"/>
            <w:shd w:val="clear" w:color="auto" w:fill="DEE3E7"/>
          </w:tcPr>
          <w:p w14:paraId="797F084E" w14:textId="77777777" w:rsidR="00B821F7" w:rsidRPr="00B821F7" w:rsidRDefault="00B821F7" w:rsidP="002E1A45">
            <w:pPr>
              <w:ind w:left="0" w:firstLine="0"/>
              <w:rPr>
                <w:rFonts w:ascii="Blinker" w:hAnsi="Blinker"/>
                <w:b/>
                <w:bCs/>
                <w:sz w:val="36"/>
                <w:szCs w:val="36"/>
              </w:rPr>
            </w:pPr>
            <w:bookmarkStart w:id="38" w:name="_Toc173396427"/>
            <w:r w:rsidRPr="00B821F7">
              <w:rPr>
                <w:rFonts w:ascii="Blinker" w:hAnsi="Blinker"/>
                <w:b/>
                <w:bCs/>
                <w:color w:val="00768A"/>
                <w:sz w:val="36"/>
                <w:szCs w:val="36"/>
              </w:rPr>
              <w:t>Document Detail</w:t>
            </w:r>
            <w:bookmarkEnd w:id="38"/>
          </w:p>
        </w:tc>
      </w:tr>
      <w:tr w:rsidR="00B821F7" w:rsidRPr="00B821F7" w14:paraId="5F59566C" w14:textId="77777777" w:rsidTr="00D97038">
        <w:tc>
          <w:tcPr>
            <w:tcW w:w="3590" w:type="dxa"/>
            <w:gridSpan w:val="3"/>
          </w:tcPr>
          <w:p w14:paraId="3F55408B" w14:textId="77777777" w:rsidR="00B821F7" w:rsidRPr="00B821F7" w:rsidRDefault="00B821F7" w:rsidP="002E1A45">
            <w:pPr>
              <w:ind w:left="0" w:firstLine="0"/>
            </w:pPr>
            <w:r w:rsidRPr="00B821F7">
              <w:rPr>
                <w:rFonts w:ascii="Blinker" w:hAnsi="Blinker"/>
                <w:b/>
                <w:bCs/>
                <w:color w:val="00768A"/>
                <w:sz w:val="36"/>
                <w:szCs w:val="36"/>
              </w:rPr>
              <w:t>Document Name:</w:t>
            </w:r>
          </w:p>
        </w:tc>
        <w:tc>
          <w:tcPr>
            <w:tcW w:w="5426" w:type="dxa"/>
            <w:gridSpan w:val="2"/>
          </w:tcPr>
          <w:p w14:paraId="4499E7AB" w14:textId="77777777" w:rsidR="00B821F7" w:rsidRPr="00B821F7" w:rsidRDefault="00AE6DA6" w:rsidP="00B821F7">
            <w:pPr>
              <w:spacing w:after="0" w:line="240" w:lineRule="auto"/>
              <w:ind w:left="0" w:firstLine="0"/>
              <w:jc w:val="left"/>
              <w:rPr>
                <w:rFonts w:ascii="Metrisch" w:eastAsia="Calibri" w:hAnsi="Metrisch" w:cs="Times New Roman"/>
                <w:color w:val="auto"/>
              </w:rPr>
            </w:pPr>
            <w:r w:rsidRPr="00AE6DA6">
              <w:rPr>
                <w:rFonts w:ascii="Metrisch" w:eastAsia="Calibri" w:hAnsi="Metrisch" w:cs="Times New Roman"/>
                <w:color w:val="auto"/>
              </w:rPr>
              <w:t>Relationships and Sex Education Policy</w:t>
            </w:r>
          </w:p>
        </w:tc>
      </w:tr>
      <w:tr w:rsidR="00B821F7" w:rsidRPr="00B821F7" w14:paraId="48B99D12" w14:textId="77777777" w:rsidTr="00D97038">
        <w:tc>
          <w:tcPr>
            <w:tcW w:w="3590" w:type="dxa"/>
            <w:gridSpan w:val="3"/>
          </w:tcPr>
          <w:p w14:paraId="01555C22"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Version:</w:t>
            </w:r>
          </w:p>
        </w:tc>
        <w:tc>
          <w:tcPr>
            <w:tcW w:w="5426" w:type="dxa"/>
            <w:gridSpan w:val="2"/>
          </w:tcPr>
          <w:p w14:paraId="42BC313C" w14:textId="7CF07453" w:rsidR="00B821F7" w:rsidRPr="00B821F7" w:rsidRDefault="000B49A4" w:rsidP="00B821F7">
            <w:pPr>
              <w:spacing w:after="0" w:line="240" w:lineRule="auto"/>
              <w:ind w:left="0" w:firstLine="0"/>
              <w:jc w:val="left"/>
              <w:rPr>
                <w:rFonts w:ascii="Metrisch" w:eastAsia="Calibri" w:hAnsi="Metrisch" w:cs="Times New Roman"/>
                <w:color w:val="auto"/>
              </w:rPr>
            </w:pPr>
            <w:r>
              <w:rPr>
                <w:rFonts w:ascii="Metrisch" w:eastAsia="Calibri" w:hAnsi="Metrisch" w:cs="Times New Roman"/>
                <w:color w:val="auto"/>
              </w:rPr>
              <w:t>3</w:t>
            </w:r>
          </w:p>
        </w:tc>
      </w:tr>
      <w:tr w:rsidR="00B821F7" w:rsidRPr="00B821F7" w14:paraId="3BBF6F94" w14:textId="77777777" w:rsidTr="00D97038">
        <w:tc>
          <w:tcPr>
            <w:tcW w:w="3590" w:type="dxa"/>
            <w:gridSpan w:val="3"/>
          </w:tcPr>
          <w:p w14:paraId="13CB8B6A"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Chief Officer Signature:</w:t>
            </w:r>
          </w:p>
        </w:tc>
        <w:tc>
          <w:tcPr>
            <w:tcW w:w="5426" w:type="dxa"/>
            <w:gridSpan w:val="2"/>
          </w:tcPr>
          <w:p w14:paraId="02B02D1D" w14:textId="77777777" w:rsidR="00B821F7" w:rsidRPr="00B821F7" w:rsidRDefault="00AE6DA6" w:rsidP="00B821F7">
            <w:pPr>
              <w:spacing w:after="0" w:line="240" w:lineRule="auto"/>
              <w:ind w:left="0" w:firstLine="0"/>
              <w:jc w:val="left"/>
              <w:rPr>
                <w:rFonts w:ascii="Metrisch" w:eastAsia="Calibri" w:hAnsi="Metrisch" w:cs="Times New Roman"/>
                <w:color w:val="auto"/>
              </w:rPr>
            </w:pPr>
            <w:r w:rsidRPr="000D17F7">
              <w:rPr>
                <w:rFonts w:asciiTheme="minorHAnsi" w:hAnsiTheme="minorHAnsi" w:cstheme="minorHAnsi"/>
                <w:noProof/>
              </w:rPr>
              <w:drawing>
                <wp:inline distT="0" distB="0" distL="0" distR="0" wp14:anchorId="09CE87E1" wp14:editId="533F7803">
                  <wp:extent cx="859554" cy="266700"/>
                  <wp:effectExtent l="0" t="0" r="0" b="0"/>
                  <wp:docPr id="78879101" name="Picture 7887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 SIGNA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1560" cy="270425"/>
                          </a:xfrm>
                          <a:prstGeom prst="rect">
                            <a:avLst/>
                          </a:prstGeom>
                        </pic:spPr>
                      </pic:pic>
                    </a:graphicData>
                  </a:graphic>
                </wp:inline>
              </w:drawing>
            </w:r>
          </w:p>
        </w:tc>
      </w:tr>
      <w:tr w:rsidR="00B821F7" w:rsidRPr="00B821F7" w14:paraId="41C8318C" w14:textId="77777777" w:rsidTr="00D97038">
        <w:trPr>
          <w:trHeight w:val="87"/>
        </w:trPr>
        <w:tc>
          <w:tcPr>
            <w:tcW w:w="3590" w:type="dxa"/>
            <w:gridSpan w:val="3"/>
          </w:tcPr>
          <w:p w14:paraId="3A284388"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Effective From:</w:t>
            </w:r>
          </w:p>
        </w:tc>
        <w:tc>
          <w:tcPr>
            <w:tcW w:w="5426" w:type="dxa"/>
            <w:gridSpan w:val="2"/>
          </w:tcPr>
          <w:p w14:paraId="35B37CD1" w14:textId="447C5B71" w:rsidR="00B821F7" w:rsidRPr="00B821F7" w:rsidRDefault="00B821F7" w:rsidP="00B821F7">
            <w:pPr>
              <w:spacing w:after="0" w:line="240" w:lineRule="auto"/>
              <w:ind w:left="0" w:firstLine="0"/>
              <w:jc w:val="left"/>
              <w:rPr>
                <w:rFonts w:ascii="Metrisch" w:eastAsia="Calibri" w:hAnsi="Metrisch" w:cs="Times New Roman"/>
                <w:color w:val="auto"/>
              </w:rPr>
            </w:pPr>
            <w:r w:rsidRPr="00B821F7">
              <w:rPr>
                <w:rFonts w:ascii="Metrisch" w:eastAsia="Calibri" w:hAnsi="Metrisch" w:cs="Times New Roman"/>
                <w:color w:val="auto"/>
              </w:rPr>
              <w:t>01/</w:t>
            </w:r>
            <w:r w:rsidR="000B49A4">
              <w:rPr>
                <w:rFonts w:ascii="Metrisch" w:eastAsia="Calibri" w:hAnsi="Metrisch" w:cs="Times New Roman"/>
                <w:color w:val="auto"/>
              </w:rPr>
              <w:t>09/2026</w:t>
            </w:r>
          </w:p>
        </w:tc>
      </w:tr>
      <w:tr w:rsidR="00B821F7" w:rsidRPr="00B821F7" w14:paraId="1F75719A" w14:textId="77777777" w:rsidTr="00D97038">
        <w:tc>
          <w:tcPr>
            <w:tcW w:w="3590" w:type="dxa"/>
            <w:gridSpan w:val="3"/>
          </w:tcPr>
          <w:p w14:paraId="3821969C"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Approved by:</w:t>
            </w:r>
          </w:p>
        </w:tc>
        <w:tc>
          <w:tcPr>
            <w:tcW w:w="5426" w:type="dxa"/>
            <w:gridSpan w:val="2"/>
          </w:tcPr>
          <w:p w14:paraId="7B9BB4D6" w14:textId="77777777" w:rsidR="00B821F7" w:rsidRPr="00B821F7" w:rsidRDefault="008F36B1" w:rsidP="00B821F7">
            <w:pPr>
              <w:spacing w:after="0" w:line="240" w:lineRule="auto"/>
              <w:ind w:left="0" w:firstLine="0"/>
              <w:jc w:val="left"/>
              <w:rPr>
                <w:rFonts w:ascii="Metrisch" w:eastAsia="Calibri" w:hAnsi="Metrisch" w:cs="Times New Roman"/>
                <w:color w:val="auto"/>
              </w:rPr>
            </w:pPr>
            <w:r>
              <w:rPr>
                <w:rFonts w:ascii="Metrisch" w:eastAsia="Calibri" w:hAnsi="Metrisch" w:cs="Times New Roman"/>
                <w:color w:val="auto"/>
              </w:rPr>
              <w:t>D Dickinson</w:t>
            </w:r>
          </w:p>
        </w:tc>
      </w:tr>
      <w:tr w:rsidR="00B821F7" w:rsidRPr="00B821F7" w14:paraId="750FD774" w14:textId="77777777" w:rsidTr="00D97038">
        <w:tc>
          <w:tcPr>
            <w:tcW w:w="3590" w:type="dxa"/>
            <w:gridSpan w:val="3"/>
          </w:tcPr>
          <w:p w14:paraId="7793DE29"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Approval Meeting Reference:</w:t>
            </w:r>
          </w:p>
        </w:tc>
        <w:tc>
          <w:tcPr>
            <w:tcW w:w="5426" w:type="dxa"/>
            <w:gridSpan w:val="2"/>
          </w:tcPr>
          <w:p w14:paraId="7EBEB417" w14:textId="2FAB96AE" w:rsidR="00B821F7" w:rsidRPr="00B821F7" w:rsidRDefault="00B821F7" w:rsidP="00B821F7">
            <w:pPr>
              <w:spacing w:after="0" w:line="240" w:lineRule="auto"/>
              <w:ind w:left="0" w:firstLine="0"/>
              <w:jc w:val="left"/>
              <w:rPr>
                <w:rFonts w:ascii="Metrisch" w:eastAsia="Calibri" w:hAnsi="Metrisch" w:cs="Times New Roman"/>
                <w:color w:val="auto"/>
              </w:rPr>
            </w:pPr>
          </w:p>
        </w:tc>
      </w:tr>
      <w:tr w:rsidR="00B821F7" w:rsidRPr="00B821F7" w14:paraId="20D630AA" w14:textId="77777777" w:rsidTr="00D97038">
        <w:tc>
          <w:tcPr>
            <w:tcW w:w="3590" w:type="dxa"/>
            <w:gridSpan w:val="3"/>
          </w:tcPr>
          <w:p w14:paraId="7BC97C24"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Next Review Date:</w:t>
            </w:r>
          </w:p>
        </w:tc>
        <w:tc>
          <w:tcPr>
            <w:tcW w:w="5426" w:type="dxa"/>
            <w:gridSpan w:val="2"/>
          </w:tcPr>
          <w:p w14:paraId="7BAC6CC8" w14:textId="5C85A059" w:rsidR="00B821F7" w:rsidRPr="00B821F7" w:rsidRDefault="00B821F7" w:rsidP="00B821F7">
            <w:pPr>
              <w:spacing w:after="0" w:line="240" w:lineRule="auto"/>
              <w:ind w:left="0" w:firstLine="0"/>
              <w:jc w:val="left"/>
              <w:rPr>
                <w:rFonts w:ascii="Metrisch" w:eastAsia="Calibri" w:hAnsi="Metrisch" w:cs="Times New Roman"/>
                <w:color w:val="auto"/>
              </w:rPr>
            </w:pPr>
            <w:r w:rsidRPr="00B821F7">
              <w:rPr>
                <w:rFonts w:ascii="Metrisch" w:eastAsia="Calibri" w:hAnsi="Metrisch" w:cs="Times New Roman"/>
                <w:color w:val="auto"/>
              </w:rPr>
              <w:t>01/0</w:t>
            </w:r>
            <w:r w:rsidR="00AE6DA6">
              <w:rPr>
                <w:rFonts w:ascii="Metrisch" w:eastAsia="Calibri" w:hAnsi="Metrisch" w:cs="Times New Roman"/>
                <w:color w:val="auto"/>
              </w:rPr>
              <w:t>4</w:t>
            </w:r>
            <w:r w:rsidRPr="00B821F7">
              <w:rPr>
                <w:rFonts w:ascii="Metrisch" w:eastAsia="Calibri" w:hAnsi="Metrisch" w:cs="Times New Roman"/>
                <w:color w:val="auto"/>
              </w:rPr>
              <w:t>/202</w:t>
            </w:r>
            <w:r w:rsidR="000B49A4">
              <w:rPr>
                <w:rFonts w:ascii="Metrisch" w:eastAsia="Calibri" w:hAnsi="Metrisch" w:cs="Times New Roman"/>
                <w:color w:val="auto"/>
              </w:rPr>
              <w:t>7</w:t>
            </w:r>
          </w:p>
        </w:tc>
      </w:tr>
      <w:tr w:rsidR="00B821F7" w:rsidRPr="00B821F7" w14:paraId="5FCA2F9A" w14:textId="77777777" w:rsidTr="00D97038">
        <w:tc>
          <w:tcPr>
            <w:tcW w:w="9016" w:type="dxa"/>
            <w:gridSpan w:val="5"/>
            <w:shd w:val="clear" w:color="auto" w:fill="DEE3E7"/>
          </w:tcPr>
          <w:p w14:paraId="5415B4E9" w14:textId="77777777" w:rsidR="00B821F7" w:rsidRPr="00B821F7" w:rsidRDefault="00B821F7" w:rsidP="002E1A45">
            <w:pPr>
              <w:ind w:left="0" w:firstLine="0"/>
            </w:pPr>
            <w:bookmarkStart w:id="39" w:name="_Toc173396428"/>
            <w:r w:rsidRPr="00B821F7">
              <w:rPr>
                <w:rFonts w:ascii="Blinker" w:hAnsi="Blinker"/>
                <w:b/>
                <w:bCs/>
                <w:color w:val="00768A"/>
                <w:sz w:val="36"/>
                <w:szCs w:val="36"/>
              </w:rPr>
              <w:t>Version Control</w:t>
            </w:r>
            <w:bookmarkEnd w:id="39"/>
          </w:p>
        </w:tc>
      </w:tr>
      <w:tr w:rsidR="00B821F7" w:rsidRPr="00B821F7" w14:paraId="5F7953E9" w14:textId="77777777" w:rsidTr="00D97038">
        <w:tc>
          <w:tcPr>
            <w:tcW w:w="1267" w:type="dxa"/>
          </w:tcPr>
          <w:p w14:paraId="6A91026E"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Version</w:t>
            </w:r>
          </w:p>
        </w:tc>
        <w:tc>
          <w:tcPr>
            <w:tcW w:w="1619" w:type="dxa"/>
          </w:tcPr>
          <w:p w14:paraId="58172DD8"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Date</w:t>
            </w:r>
          </w:p>
        </w:tc>
        <w:tc>
          <w:tcPr>
            <w:tcW w:w="1787" w:type="dxa"/>
            <w:gridSpan w:val="2"/>
          </w:tcPr>
          <w:p w14:paraId="0C46A94A"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Author</w:t>
            </w:r>
          </w:p>
        </w:tc>
        <w:tc>
          <w:tcPr>
            <w:tcW w:w="4343" w:type="dxa"/>
          </w:tcPr>
          <w:p w14:paraId="0DD92BFD" w14:textId="77777777" w:rsidR="00B821F7" w:rsidRPr="00B821F7" w:rsidRDefault="00B821F7" w:rsidP="00B821F7">
            <w:pPr>
              <w:spacing w:after="0" w:line="240" w:lineRule="auto"/>
              <w:ind w:left="0" w:firstLine="0"/>
              <w:jc w:val="left"/>
              <w:rPr>
                <w:rFonts w:ascii="Metrisch" w:eastAsia="Calibri" w:hAnsi="Metrisch" w:cs="Times New Roman"/>
                <w:b/>
                <w:bCs/>
                <w:color w:val="auto"/>
              </w:rPr>
            </w:pPr>
            <w:r w:rsidRPr="00B821F7">
              <w:rPr>
                <w:rFonts w:ascii="Metrisch" w:eastAsia="Calibri" w:hAnsi="Metrisch" w:cs="Times New Roman"/>
                <w:b/>
                <w:bCs/>
                <w:color w:val="auto"/>
              </w:rPr>
              <w:t>Change/Reference</w:t>
            </w:r>
          </w:p>
        </w:tc>
      </w:tr>
      <w:tr w:rsidR="00B821F7" w:rsidRPr="00B821F7" w14:paraId="44A9A148" w14:textId="77777777" w:rsidTr="00D97038">
        <w:tc>
          <w:tcPr>
            <w:tcW w:w="1267" w:type="dxa"/>
          </w:tcPr>
          <w:p w14:paraId="4C950B07" w14:textId="77777777" w:rsidR="00B821F7" w:rsidRPr="008E49A7" w:rsidRDefault="00B821F7"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1</w:t>
            </w:r>
          </w:p>
        </w:tc>
        <w:tc>
          <w:tcPr>
            <w:tcW w:w="1619" w:type="dxa"/>
          </w:tcPr>
          <w:p w14:paraId="0CD4EF47" w14:textId="77777777" w:rsidR="00B821F7" w:rsidRPr="008E49A7" w:rsidRDefault="00B821F7"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01/0</w:t>
            </w:r>
            <w:r w:rsidR="00AE6DA6" w:rsidRPr="008E49A7">
              <w:rPr>
                <w:rFonts w:ascii="METRISCH-BOOK" w:eastAsia="Calibri" w:hAnsi="METRISCH-BOOK" w:cs="Times New Roman"/>
                <w:color w:val="auto"/>
                <w:sz w:val="20"/>
                <w:szCs w:val="20"/>
              </w:rPr>
              <w:t>2/</w:t>
            </w:r>
            <w:r w:rsidR="00DB596B" w:rsidRPr="008E49A7">
              <w:rPr>
                <w:rFonts w:ascii="METRISCH-BOOK" w:eastAsia="Calibri" w:hAnsi="METRISCH-BOOK" w:cs="Times New Roman"/>
                <w:color w:val="auto"/>
                <w:sz w:val="20"/>
                <w:szCs w:val="20"/>
              </w:rPr>
              <w:t>20</w:t>
            </w:r>
            <w:r w:rsidR="00AE6DA6" w:rsidRPr="008E49A7">
              <w:rPr>
                <w:rFonts w:ascii="METRISCH-BOOK" w:eastAsia="Calibri" w:hAnsi="METRISCH-BOOK" w:cs="Times New Roman"/>
                <w:color w:val="auto"/>
                <w:sz w:val="20"/>
                <w:szCs w:val="20"/>
              </w:rPr>
              <w:t>23</w:t>
            </w:r>
          </w:p>
        </w:tc>
        <w:tc>
          <w:tcPr>
            <w:tcW w:w="1787" w:type="dxa"/>
            <w:gridSpan w:val="2"/>
          </w:tcPr>
          <w:p w14:paraId="5FEC2133" w14:textId="77777777" w:rsidR="00B821F7" w:rsidRPr="008E49A7" w:rsidRDefault="00DB596B"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M Bretherton</w:t>
            </w:r>
          </w:p>
        </w:tc>
        <w:tc>
          <w:tcPr>
            <w:tcW w:w="4343" w:type="dxa"/>
          </w:tcPr>
          <w:p w14:paraId="00C29A64" w14:textId="77777777" w:rsidR="00B821F7" w:rsidRPr="008E49A7" w:rsidRDefault="00DB596B"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New Policy</w:t>
            </w:r>
          </w:p>
        </w:tc>
      </w:tr>
      <w:tr w:rsidR="00B821F7" w:rsidRPr="00B821F7" w14:paraId="470E2365" w14:textId="77777777" w:rsidTr="00D97038">
        <w:tc>
          <w:tcPr>
            <w:tcW w:w="1267" w:type="dxa"/>
          </w:tcPr>
          <w:p w14:paraId="3A9D0E6A" w14:textId="77777777" w:rsidR="00B821F7" w:rsidRPr="008E49A7" w:rsidRDefault="00B821F7"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2</w:t>
            </w:r>
          </w:p>
        </w:tc>
        <w:tc>
          <w:tcPr>
            <w:tcW w:w="1619" w:type="dxa"/>
          </w:tcPr>
          <w:p w14:paraId="363ED3D9" w14:textId="77777777" w:rsidR="00B821F7" w:rsidRPr="008E49A7" w:rsidRDefault="00B821F7"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01/</w:t>
            </w:r>
            <w:r w:rsidR="00DB596B" w:rsidRPr="008E49A7">
              <w:rPr>
                <w:rFonts w:ascii="METRISCH-BOOK" w:eastAsia="Calibri" w:hAnsi="METRISCH-BOOK" w:cs="Times New Roman"/>
                <w:color w:val="auto"/>
                <w:sz w:val="20"/>
                <w:szCs w:val="20"/>
              </w:rPr>
              <w:t>01/2025</w:t>
            </w:r>
          </w:p>
        </w:tc>
        <w:tc>
          <w:tcPr>
            <w:tcW w:w="1787" w:type="dxa"/>
            <w:gridSpan w:val="2"/>
          </w:tcPr>
          <w:p w14:paraId="2351EF6B" w14:textId="77777777" w:rsidR="00B821F7" w:rsidRPr="008E49A7" w:rsidRDefault="00DB596B"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M Bretherton</w:t>
            </w:r>
          </w:p>
        </w:tc>
        <w:tc>
          <w:tcPr>
            <w:tcW w:w="4343" w:type="dxa"/>
          </w:tcPr>
          <w:p w14:paraId="195AAF92" w14:textId="77777777" w:rsidR="00B821F7" w:rsidRPr="008E49A7" w:rsidRDefault="00DB596B"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Expanded definitions in relation to Sex Education and Relationships Education</w:t>
            </w:r>
            <w:r w:rsidRPr="008E49A7">
              <w:rPr>
                <w:rFonts w:ascii="METRISCH-BOOK" w:hAnsi="METRISCH-BOOK" w:cstheme="minorHAnsi"/>
                <w:sz w:val="20"/>
                <w:szCs w:val="20"/>
              </w:rPr>
              <w:t xml:space="preserve">  </w:t>
            </w:r>
          </w:p>
        </w:tc>
      </w:tr>
      <w:tr w:rsidR="000B49A4" w:rsidRPr="00B821F7" w14:paraId="0198931B" w14:textId="77777777" w:rsidTr="00D97038">
        <w:tc>
          <w:tcPr>
            <w:tcW w:w="1267" w:type="dxa"/>
          </w:tcPr>
          <w:p w14:paraId="4A7A85C0" w14:textId="602D8A8F" w:rsidR="000B49A4" w:rsidRPr="008E49A7" w:rsidRDefault="00072ADC"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3</w:t>
            </w:r>
          </w:p>
        </w:tc>
        <w:tc>
          <w:tcPr>
            <w:tcW w:w="1619" w:type="dxa"/>
          </w:tcPr>
          <w:p w14:paraId="5969EF50" w14:textId="72594A73" w:rsidR="000B49A4" w:rsidRPr="008E49A7" w:rsidRDefault="000B49A4"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09/02/2026</w:t>
            </w:r>
          </w:p>
        </w:tc>
        <w:tc>
          <w:tcPr>
            <w:tcW w:w="1787" w:type="dxa"/>
            <w:gridSpan w:val="2"/>
          </w:tcPr>
          <w:p w14:paraId="500EC4BA" w14:textId="78822CCC" w:rsidR="000B49A4" w:rsidRPr="008E49A7" w:rsidRDefault="000B49A4" w:rsidP="00B821F7">
            <w:pPr>
              <w:spacing w:after="0" w:line="240" w:lineRule="auto"/>
              <w:ind w:left="0" w:firstLine="0"/>
              <w:jc w:val="left"/>
              <w:rPr>
                <w:rFonts w:ascii="METRISCH-BOOK" w:eastAsia="Calibri" w:hAnsi="METRISCH-BOOK" w:cs="Times New Roman"/>
                <w:color w:val="auto"/>
                <w:sz w:val="20"/>
                <w:szCs w:val="20"/>
              </w:rPr>
            </w:pPr>
            <w:r w:rsidRPr="008E49A7">
              <w:rPr>
                <w:rFonts w:ascii="METRISCH-BOOK" w:eastAsia="Calibri" w:hAnsi="METRISCH-BOOK" w:cs="Times New Roman"/>
                <w:color w:val="auto"/>
                <w:sz w:val="20"/>
                <w:szCs w:val="20"/>
              </w:rPr>
              <w:t>M Bretherton</w:t>
            </w:r>
          </w:p>
        </w:tc>
        <w:tc>
          <w:tcPr>
            <w:tcW w:w="4343" w:type="dxa"/>
          </w:tcPr>
          <w:p w14:paraId="619DE64A" w14:textId="1FBC9A76" w:rsidR="00B063BE" w:rsidRPr="008E49A7" w:rsidRDefault="00D97038" w:rsidP="00D97038">
            <w:pPr>
              <w:pStyle w:val="NormalWeb"/>
              <w:rPr>
                <w:rFonts w:ascii="METRISCH-BOOK" w:hAnsi="METRISCH-BOOK"/>
                <w:color w:val="000000"/>
                <w:sz w:val="20"/>
                <w:szCs w:val="20"/>
              </w:rPr>
            </w:pPr>
            <w:r w:rsidRPr="008E49A7">
              <w:rPr>
                <w:rFonts w:ascii="METRISCH-BOOK" w:hAnsi="METRISCH-BOOK"/>
                <w:color w:val="000000"/>
                <w:sz w:val="20"/>
                <w:szCs w:val="20"/>
              </w:rPr>
              <w:t>Updated to reflect the DfE’s</w:t>
            </w:r>
            <w:r w:rsidRPr="008E49A7">
              <w:rPr>
                <w:rStyle w:val="apple-converted-space"/>
                <w:rFonts w:ascii="Cambria" w:hAnsi="Cambria" w:cs="Cambria"/>
                <w:color w:val="000000"/>
                <w:sz w:val="20"/>
                <w:szCs w:val="20"/>
              </w:rPr>
              <w:t> </w:t>
            </w:r>
            <w:r w:rsidRPr="008E49A7">
              <w:rPr>
                <w:rStyle w:val="Emphasis"/>
                <w:rFonts w:ascii="METRISCH-BOOK" w:eastAsiaTheme="majorEastAsia" w:hAnsi="METRISCH-BOOK"/>
                <w:color w:val="000000"/>
                <w:sz w:val="20"/>
                <w:szCs w:val="20"/>
              </w:rPr>
              <w:t>Relationships Education, Relationships and Sex Education (RSE and Health Education</w:t>
            </w:r>
            <w:r w:rsidRPr="008E49A7">
              <w:rPr>
                <w:rStyle w:val="apple-converted-space"/>
                <w:rFonts w:ascii="Cambria" w:hAnsi="Cambria" w:cs="Cambria"/>
                <w:color w:val="000000"/>
                <w:sz w:val="20"/>
                <w:szCs w:val="20"/>
              </w:rPr>
              <w:t> </w:t>
            </w:r>
            <w:r w:rsidRPr="008E49A7">
              <w:rPr>
                <w:rFonts w:ascii="METRISCH-BOOK" w:hAnsi="METRISCH-BOOK"/>
                <w:color w:val="000000"/>
                <w:sz w:val="20"/>
                <w:szCs w:val="20"/>
              </w:rPr>
              <w:t>statutory guidance (July 2025). Updates clarify the school’s duty to have regard to the revised guidance and strengthen assurance in the following areas: transparency and parental access to RSHE materials; quality assurance of external visitors and resources; factual, balanced and legally accurate teaching, including political neutrality; accessibility and adaptation for pupils with SEND; handling of pupil questions and withdrawal from sex education; and monitoring and governance oversight, including trustee assurance of compliance with statutory requirements.</w:t>
            </w:r>
            <w:r w:rsidR="00B063BE" w:rsidRPr="008E49A7">
              <w:rPr>
                <w:rFonts w:ascii="METRISCH-BOOK" w:hAnsi="METRISCH-BOOK"/>
                <w:color w:val="000000"/>
                <w:sz w:val="20"/>
                <w:szCs w:val="20"/>
              </w:rPr>
              <w:t xml:space="preserve"> Minor amendments made to Appendix 2 to reflect July 2025 statutory guidance, including updated references to marriage and civil partnerships, strengthened language on boundaries and respectful relationships, clearer expectations around online safety and age restrictions, and recognition of harmful or unsafe relationships.</w:t>
            </w:r>
          </w:p>
        </w:tc>
      </w:tr>
    </w:tbl>
    <w:p w14:paraId="0470ABBE" w14:textId="77777777" w:rsidR="00E10B8D" w:rsidRPr="000D17F7" w:rsidRDefault="00E10B8D">
      <w:pPr>
        <w:spacing w:after="160" w:line="259" w:lineRule="auto"/>
        <w:ind w:left="0" w:firstLine="0"/>
        <w:jc w:val="left"/>
        <w:rPr>
          <w:rFonts w:asciiTheme="minorHAnsi" w:hAnsiTheme="minorHAnsi" w:cstheme="minorHAnsi"/>
          <w:szCs w:val="24"/>
        </w:rPr>
      </w:pPr>
    </w:p>
    <w:p w14:paraId="71794786" w14:textId="77777777" w:rsidR="00AE61CE" w:rsidRPr="000D17F7" w:rsidRDefault="00AE61CE" w:rsidP="00734CDF">
      <w:pPr>
        <w:spacing w:after="0" w:line="259" w:lineRule="auto"/>
        <w:ind w:left="0" w:firstLine="0"/>
        <w:jc w:val="left"/>
        <w:rPr>
          <w:rFonts w:asciiTheme="minorHAnsi" w:hAnsiTheme="minorHAnsi" w:cstheme="minorHAnsi"/>
          <w:szCs w:val="24"/>
        </w:rPr>
      </w:pPr>
    </w:p>
    <w:p w14:paraId="54B9E606" w14:textId="77777777" w:rsidR="00AE61CE" w:rsidRPr="000D17F7" w:rsidRDefault="00AE61CE" w:rsidP="00734CDF">
      <w:pPr>
        <w:spacing w:after="0" w:line="259" w:lineRule="auto"/>
        <w:ind w:left="0" w:firstLine="0"/>
        <w:jc w:val="left"/>
        <w:rPr>
          <w:rFonts w:asciiTheme="minorHAnsi" w:hAnsiTheme="minorHAnsi" w:cstheme="minorHAnsi"/>
          <w:sz w:val="22"/>
        </w:rPr>
      </w:pPr>
    </w:p>
    <w:p w14:paraId="7ABA683E" w14:textId="77777777" w:rsidR="00E2365D" w:rsidRPr="000D17F7" w:rsidRDefault="00E2365D" w:rsidP="00E2365D">
      <w:pPr>
        <w:rPr>
          <w:rFonts w:asciiTheme="minorHAnsi" w:hAnsiTheme="minorHAnsi" w:cstheme="minorHAnsi"/>
          <w:sz w:val="22"/>
        </w:rPr>
      </w:pPr>
    </w:p>
    <w:p w14:paraId="5C3DFA39" w14:textId="77777777" w:rsidR="00E2365D" w:rsidRPr="000D17F7" w:rsidRDefault="00E2365D" w:rsidP="00E2365D">
      <w:pPr>
        <w:rPr>
          <w:rFonts w:asciiTheme="minorHAnsi" w:hAnsiTheme="minorHAnsi" w:cstheme="minorHAnsi"/>
          <w:sz w:val="22"/>
        </w:rPr>
      </w:pPr>
    </w:p>
    <w:p w14:paraId="50B54588" w14:textId="77777777" w:rsidR="00E2365D" w:rsidRPr="000D17F7" w:rsidRDefault="00E2365D" w:rsidP="00E2365D">
      <w:pPr>
        <w:rPr>
          <w:rFonts w:asciiTheme="minorHAnsi" w:hAnsiTheme="minorHAnsi" w:cstheme="minorHAnsi"/>
          <w:sz w:val="22"/>
        </w:rPr>
      </w:pPr>
    </w:p>
    <w:p w14:paraId="553950AA" w14:textId="77777777" w:rsidR="00E2365D" w:rsidRPr="000D17F7" w:rsidRDefault="00E2365D" w:rsidP="00E2365D">
      <w:pPr>
        <w:rPr>
          <w:rFonts w:asciiTheme="minorHAnsi" w:hAnsiTheme="minorHAnsi" w:cstheme="minorHAnsi"/>
          <w:sz w:val="22"/>
        </w:rPr>
      </w:pPr>
    </w:p>
    <w:p w14:paraId="12D876EE" w14:textId="77777777" w:rsidR="00E2365D" w:rsidRPr="000D17F7" w:rsidRDefault="00E2365D" w:rsidP="00E2365D">
      <w:pPr>
        <w:rPr>
          <w:rFonts w:asciiTheme="minorHAnsi" w:hAnsiTheme="minorHAnsi" w:cstheme="minorHAnsi"/>
          <w:sz w:val="22"/>
        </w:rPr>
      </w:pPr>
    </w:p>
    <w:p w14:paraId="138B8E66" w14:textId="77777777" w:rsidR="00E2365D" w:rsidRPr="000D17F7" w:rsidRDefault="00E2365D" w:rsidP="006648A7">
      <w:pPr>
        <w:tabs>
          <w:tab w:val="left" w:pos="1950"/>
        </w:tabs>
        <w:ind w:left="0" w:firstLine="0"/>
        <w:rPr>
          <w:rFonts w:asciiTheme="minorHAnsi" w:hAnsiTheme="minorHAnsi" w:cstheme="minorHAnsi"/>
          <w:sz w:val="22"/>
        </w:rPr>
      </w:pPr>
    </w:p>
    <w:sectPr w:rsidR="00E2365D" w:rsidRPr="000D17F7" w:rsidSect="002A0512">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23D2" w14:textId="77777777" w:rsidR="00911978" w:rsidRDefault="00911978" w:rsidP="001F2EEF">
      <w:pPr>
        <w:spacing w:after="0" w:line="240" w:lineRule="auto"/>
      </w:pPr>
      <w:r>
        <w:separator/>
      </w:r>
    </w:p>
  </w:endnote>
  <w:endnote w:type="continuationSeparator" w:id="0">
    <w:p w14:paraId="18DCE754" w14:textId="77777777" w:rsidR="00911978" w:rsidRDefault="00911978" w:rsidP="001F2EEF">
      <w:pPr>
        <w:spacing w:after="0" w:line="240" w:lineRule="auto"/>
      </w:pPr>
      <w:r>
        <w:continuationSeparator/>
      </w:r>
    </w:p>
  </w:endnote>
  <w:endnote w:type="continuationNotice" w:id="1">
    <w:p w14:paraId="2CC6DCD2" w14:textId="77777777" w:rsidR="00911978" w:rsidRDefault="00911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inker">
    <w:altName w:val="Calibri"/>
    <w:charset w:val="00"/>
    <w:family w:val="auto"/>
    <w:pitch w:val="variable"/>
    <w:sig w:usb0="A000003F" w:usb1="5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ETRISCH-BOOK">
    <w:altName w:val="Calibri"/>
    <w:panose1 w:val="00000000000000000000"/>
    <w:charset w:val="4D"/>
    <w:family w:val="auto"/>
    <w:notTrueType/>
    <w:pitch w:val="variable"/>
    <w:sig w:usb0="00000007" w:usb1="00000001" w:usb2="00000000" w:usb3="00000000" w:csb0="00000093" w:csb1="00000000"/>
  </w:font>
  <w:font w:name="Metrisch">
    <w:altName w:val="Calibri"/>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48F7" w14:textId="77777777" w:rsidR="001F2EEF" w:rsidRPr="00B762EB" w:rsidRDefault="0019416B">
    <w:pPr>
      <w:pStyle w:val="Footer"/>
      <w:rPr>
        <w:rFonts w:asciiTheme="minorHAnsi" w:hAnsiTheme="minorHAnsi" w:cstheme="minorHAnsi"/>
      </w:rPr>
    </w:pPr>
    <w:r>
      <w:rPr>
        <w:noProof/>
      </w:rPr>
      <w:drawing>
        <wp:anchor distT="0" distB="0" distL="114300" distR="114300" simplePos="0" relativeHeight="251656704" behindDoc="1" locked="0" layoutInCell="1" allowOverlap="1" wp14:anchorId="627D6F0C" wp14:editId="7D58C48B">
          <wp:simplePos x="0" y="0"/>
          <wp:positionH relativeFrom="page">
            <wp:align>right</wp:align>
          </wp:positionH>
          <wp:positionV relativeFrom="paragraph">
            <wp:posOffset>-373380</wp:posOffset>
          </wp:positionV>
          <wp:extent cx="7545600" cy="1116000"/>
          <wp:effectExtent l="0" t="0" r="0" b="8255"/>
          <wp:wrapNone/>
          <wp:docPr id="594241378" name="Picture 594241378"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41378" name="Picture 594241378"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600" cy="11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DD0D" w14:textId="77777777" w:rsidR="00911978" w:rsidRDefault="00911978" w:rsidP="001F2EEF">
      <w:pPr>
        <w:spacing w:after="0" w:line="240" w:lineRule="auto"/>
      </w:pPr>
      <w:r>
        <w:separator/>
      </w:r>
    </w:p>
  </w:footnote>
  <w:footnote w:type="continuationSeparator" w:id="0">
    <w:p w14:paraId="7210104B" w14:textId="77777777" w:rsidR="00911978" w:rsidRDefault="00911978" w:rsidP="001F2EEF">
      <w:pPr>
        <w:spacing w:after="0" w:line="240" w:lineRule="auto"/>
      </w:pPr>
      <w:r>
        <w:continuationSeparator/>
      </w:r>
    </w:p>
  </w:footnote>
  <w:footnote w:type="continuationNotice" w:id="1">
    <w:p w14:paraId="64CE98E3" w14:textId="77777777" w:rsidR="00911978" w:rsidRDefault="00911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Metrisch" w:eastAsiaTheme="minorHAnsi" w:hAnsi="Metrisch" w:cstheme="minorBidi"/>
        <w:color w:val="auto"/>
        <w:szCs w:val="24"/>
        <w:lang w:eastAsia="en-US"/>
      </w:rPr>
    </w:sdtEndPr>
    <w:sdtContent>
      <w:p w14:paraId="545E1F04" w14:textId="77777777" w:rsidR="0019416B" w:rsidRPr="004E4F9D" w:rsidRDefault="0019416B" w:rsidP="004E4F9D">
        <w:pPr>
          <w:pStyle w:val="Header"/>
          <w:rPr>
            <w:rFonts w:ascii="Metrisch" w:eastAsiaTheme="minorHAnsi" w:hAnsi="Metrisch" w:cstheme="minorBidi"/>
            <w:color w:val="auto"/>
            <w:szCs w:val="24"/>
            <w:lang w:eastAsia="en-US"/>
          </w:rPr>
        </w:pPr>
        <w:r w:rsidRPr="00115295">
          <w:rPr>
            <w:rFonts w:ascii="Metrisch" w:eastAsiaTheme="minorHAnsi" w:hAnsi="Metrisch" w:cstheme="minorBidi"/>
            <w:color w:val="auto"/>
            <w:szCs w:val="24"/>
            <w:lang w:eastAsia="en-US"/>
          </w:rPr>
          <w:t xml:space="preserve">Page </w:t>
        </w:r>
        <w:r w:rsidRPr="00115295">
          <w:rPr>
            <w:rFonts w:ascii="Metrisch" w:eastAsiaTheme="minorHAnsi" w:hAnsi="Metrisch" w:cstheme="minorBidi"/>
            <w:color w:val="auto"/>
            <w:szCs w:val="24"/>
            <w:lang w:eastAsia="en-US"/>
          </w:rPr>
          <w:fldChar w:fldCharType="begin"/>
        </w:r>
        <w:r w:rsidRPr="00115295">
          <w:rPr>
            <w:rFonts w:ascii="Metrisch" w:eastAsiaTheme="minorHAnsi" w:hAnsi="Metrisch" w:cstheme="minorBidi"/>
            <w:color w:val="auto"/>
            <w:szCs w:val="24"/>
            <w:lang w:eastAsia="en-US"/>
          </w:rPr>
          <w:instrText xml:space="preserve"> PAGE </w:instrText>
        </w:r>
        <w:r w:rsidRPr="00115295">
          <w:rPr>
            <w:rFonts w:ascii="Metrisch" w:eastAsiaTheme="minorHAnsi" w:hAnsi="Metrisch" w:cstheme="minorBidi"/>
            <w:color w:val="auto"/>
            <w:szCs w:val="24"/>
            <w:lang w:eastAsia="en-US"/>
          </w:rPr>
          <w:fldChar w:fldCharType="separate"/>
        </w:r>
        <w:r w:rsidRPr="00115295">
          <w:rPr>
            <w:rFonts w:ascii="Metrisch" w:eastAsiaTheme="minorHAnsi" w:hAnsi="Metrisch" w:cstheme="minorBidi"/>
            <w:color w:val="auto"/>
            <w:szCs w:val="24"/>
            <w:lang w:eastAsia="en-US"/>
          </w:rPr>
          <w:t>2</w:t>
        </w:r>
        <w:r w:rsidRPr="00115295">
          <w:rPr>
            <w:rFonts w:ascii="Metrisch" w:eastAsiaTheme="minorHAnsi" w:hAnsi="Metrisch" w:cstheme="minorBidi"/>
            <w:color w:val="auto"/>
            <w:szCs w:val="24"/>
            <w:lang w:eastAsia="en-US"/>
          </w:rPr>
          <w:fldChar w:fldCharType="end"/>
        </w:r>
        <w:r w:rsidRPr="00115295">
          <w:rPr>
            <w:rFonts w:ascii="Metrisch" w:eastAsiaTheme="minorHAnsi" w:hAnsi="Metrisch" w:cstheme="minorBidi"/>
            <w:color w:val="auto"/>
            <w:szCs w:val="24"/>
            <w:lang w:eastAsia="en-US"/>
          </w:rPr>
          <w:t xml:space="preserve"> of </w:t>
        </w:r>
        <w:r w:rsidRPr="00115295">
          <w:rPr>
            <w:rFonts w:ascii="Metrisch" w:eastAsiaTheme="minorHAnsi" w:hAnsi="Metrisch" w:cstheme="minorBidi"/>
            <w:color w:val="auto"/>
            <w:szCs w:val="24"/>
            <w:lang w:eastAsia="en-US"/>
          </w:rPr>
          <w:fldChar w:fldCharType="begin"/>
        </w:r>
        <w:r w:rsidRPr="00115295">
          <w:rPr>
            <w:rFonts w:ascii="Metrisch" w:eastAsiaTheme="minorHAnsi" w:hAnsi="Metrisch" w:cstheme="minorBidi"/>
            <w:color w:val="auto"/>
            <w:szCs w:val="24"/>
            <w:lang w:eastAsia="en-US"/>
          </w:rPr>
          <w:instrText xml:space="preserve"> NUMPAGES  </w:instrText>
        </w:r>
        <w:r w:rsidRPr="00115295">
          <w:rPr>
            <w:rFonts w:ascii="Metrisch" w:eastAsiaTheme="minorHAnsi" w:hAnsi="Metrisch" w:cstheme="minorBidi"/>
            <w:color w:val="auto"/>
            <w:szCs w:val="24"/>
            <w:lang w:eastAsia="en-US"/>
          </w:rPr>
          <w:fldChar w:fldCharType="separate"/>
        </w:r>
        <w:r w:rsidRPr="00115295">
          <w:rPr>
            <w:rFonts w:ascii="Metrisch" w:eastAsiaTheme="minorHAnsi" w:hAnsi="Metrisch" w:cstheme="minorBidi"/>
            <w:color w:val="auto"/>
            <w:szCs w:val="24"/>
            <w:lang w:eastAsia="en-US"/>
          </w:rPr>
          <w:t>2</w:t>
        </w:r>
        <w:r w:rsidRPr="00115295">
          <w:rPr>
            <w:rFonts w:ascii="Metrisch" w:eastAsiaTheme="minorHAnsi" w:hAnsi="Metrisch" w:cstheme="minorBidi"/>
            <w:color w:val="auto"/>
            <w:szCs w:val="24"/>
            <w:lang w:eastAsia="en-U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62E"/>
    <w:multiLevelType w:val="multilevel"/>
    <w:tmpl w:val="6B1452AA"/>
    <w:lvl w:ilvl="0">
      <w:start w:val="1"/>
      <w:numFmt w:val="decimal"/>
      <w:lvlText w:val="%1.0"/>
      <w:lvlJc w:val="left"/>
      <w:pPr>
        <w:ind w:left="1353" w:hanging="360"/>
      </w:pPr>
      <w:rPr>
        <w:rFonts w:hint="default"/>
        <w:b/>
      </w:rPr>
    </w:lvl>
    <w:lvl w:ilvl="1">
      <w:start w:val="1"/>
      <w:numFmt w:val="decimal"/>
      <w:lvlText w:val="%1.%2"/>
      <w:lvlJc w:val="left"/>
      <w:pPr>
        <w:ind w:left="2073" w:hanging="360"/>
      </w:pPr>
      <w:rPr>
        <w:rFonts w:hint="default"/>
        <w:b/>
      </w:rPr>
    </w:lvl>
    <w:lvl w:ilvl="2">
      <w:start w:val="1"/>
      <w:numFmt w:val="decimal"/>
      <w:lvlText w:val="%1.%2.%3"/>
      <w:lvlJc w:val="left"/>
      <w:pPr>
        <w:ind w:left="3153" w:hanging="720"/>
      </w:pPr>
      <w:rPr>
        <w:rFonts w:hint="default"/>
        <w:b/>
      </w:rPr>
    </w:lvl>
    <w:lvl w:ilvl="3">
      <w:start w:val="1"/>
      <w:numFmt w:val="decimal"/>
      <w:lvlText w:val="%1.%2.%3.%4"/>
      <w:lvlJc w:val="left"/>
      <w:pPr>
        <w:ind w:left="3873" w:hanging="720"/>
      </w:pPr>
      <w:rPr>
        <w:rFonts w:hint="default"/>
        <w:b/>
      </w:rPr>
    </w:lvl>
    <w:lvl w:ilvl="4">
      <w:start w:val="1"/>
      <w:numFmt w:val="decimal"/>
      <w:lvlText w:val="%1.%2.%3.%4.%5"/>
      <w:lvlJc w:val="left"/>
      <w:pPr>
        <w:ind w:left="4953" w:hanging="1080"/>
      </w:pPr>
      <w:rPr>
        <w:rFonts w:hint="default"/>
        <w:b/>
      </w:rPr>
    </w:lvl>
    <w:lvl w:ilvl="5">
      <w:start w:val="1"/>
      <w:numFmt w:val="decimal"/>
      <w:lvlText w:val="%1.%2.%3.%4.%5.%6"/>
      <w:lvlJc w:val="left"/>
      <w:pPr>
        <w:ind w:left="5673" w:hanging="1080"/>
      </w:pPr>
      <w:rPr>
        <w:rFonts w:hint="default"/>
        <w:b/>
      </w:rPr>
    </w:lvl>
    <w:lvl w:ilvl="6">
      <w:start w:val="1"/>
      <w:numFmt w:val="decimal"/>
      <w:lvlText w:val="%1.%2.%3.%4.%5.%6.%7"/>
      <w:lvlJc w:val="left"/>
      <w:pPr>
        <w:ind w:left="6753" w:hanging="1440"/>
      </w:pPr>
      <w:rPr>
        <w:rFonts w:hint="default"/>
        <w:b/>
      </w:rPr>
    </w:lvl>
    <w:lvl w:ilvl="7">
      <w:start w:val="1"/>
      <w:numFmt w:val="decimal"/>
      <w:lvlText w:val="%1.%2.%3.%4.%5.%6.%7.%8"/>
      <w:lvlJc w:val="left"/>
      <w:pPr>
        <w:ind w:left="7473" w:hanging="1440"/>
      </w:pPr>
      <w:rPr>
        <w:rFonts w:hint="default"/>
        <w:b/>
      </w:rPr>
    </w:lvl>
    <w:lvl w:ilvl="8">
      <w:start w:val="1"/>
      <w:numFmt w:val="decimal"/>
      <w:lvlText w:val="%1.%2.%3.%4.%5.%6.%7.%8.%9"/>
      <w:lvlJc w:val="left"/>
      <w:pPr>
        <w:ind w:left="8553" w:hanging="1800"/>
      </w:pPr>
      <w:rPr>
        <w:rFonts w:hint="default"/>
        <w:b/>
      </w:rPr>
    </w:lvl>
  </w:abstractNum>
  <w:abstractNum w:abstractNumId="1" w15:restartNumberingAfterBreak="0">
    <w:nsid w:val="048A5877"/>
    <w:multiLevelType w:val="hybridMultilevel"/>
    <w:tmpl w:val="3F56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02C"/>
    <w:multiLevelType w:val="hybridMultilevel"/>
    <w:tmpl w:val="EF6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E0E30"/>
    <w:multiLevelType w:val="hybridMultilevel"/>
    <w:tmpl w:val="53487D7C"/>
    <w:lvl w:ilvl="0" w:tplc="2F006400">
      <w:start w:val="1"/>
      <w:numFmt w:val="bullet"/>
      <w:lvlText w:val=""/>
      <w:lvlJc w:val="left"/>
      <w:pPr>
        <w:ind w:left="720" w:hanging="360"/>
      </w:pPr>
      <w:rPr>
        <w:rFonts w:ascii="Symbol" w:hAnsi="Symbol" w:hint="default"/>
        <w:b w:val="0"/>
        <w:bCs w:val="0"/>
        <w:i w:val="0"/>
        <w:iCs w:val="0"/>
        <w:color w:val="00758B"/>
        <w:w w:val="100"/>
        <w:sz w:val="20"/>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B454A3"/>
    <w:multiLevelType w:val="hybridMultilevel"/>
    <w:tmpl w:val="586EF4C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55F0501"/>
    <w:multiLevelType w:val="hybridMultilevel"/>
    <w:tmpl w:val="2276588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16503B41"/>
    <w:multiLevelType w:val="hybridMultilevel"/>
    <w:tmpl w:val="F7DE9F0E"/>
    <w:lvl w:ilvl="0" w:tplc="2F006400">
      <w:start w:val="1"/>
      <w:numFmt w:val="bullet"/>
      <w:lvlText w:val=""/>
      <w:lvlJc w:val="left"/>
      <w:pPr>
        <w:ind w:left="720" w:hanging="360"/>
      </w:pPr>
      <w:rPr>
        <w:rFonts w:ascii="Symbol" w:hAnsi="Symbol" w:hint="default"/>
        <w:b w:val="0"/>
        <w:bCs w:val="0"/>
        <w:i w:val="0"/>
        <w:iCs w:val="0"/>
        <w:color w:val="00758B"/>
        <w:w w:val="10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11669"/>
    <w:multiLevelType w:val="hybridMultilevel"/>
    <w:tmpl w:val="5D6EB58C"/>
    <w:lvl w:ilvl="0" w:tplc="35FC9360">
      <w:start w:val="1"/>
      <w:numFmt w:val="bullet"/>
      <w:pStyle w:val="Bulletlist"/>
      <w:lvlText w:val=""/>
      <w:lvlJc w:val="left"/>
      <w:pPr>
        <w:ind w:left="360" w:hanging="360"/>
      </w:pPr>
      <w:rPr>
        <w:rFonts w:ascii="Symbol" w:hAnsi="Symbol" w:hint="default"/>
        <w:color w:val="auto"/>
        <w:u w:color="ED7D31"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3D31A7"/>
    <w:multiLevelType w:val="hybridMultilevel"/>
    <w:tmpl w:val="04A6B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82C11"/>
    <w:multiLevelType w:val="hybridMultilevel"/>
    <w:tmpl w:val="963C092E"/>
    <w:lvl w:ilvl="0" w:tplc="2F006400">
      <w:start w:val="1"/>
      <w:numFmt w:val="bullet"/>
      <w:lvlText w:val=""/>
      <w:lvlJc w:val="left"/>
      <w:pPr>
        <w:ind w:left="720" w:hanging="360"/>
      </w:pPr>
      <w:rPr>
        <w:rFonts w:ascii="Symbol" w:hAnsi="Symbol" w:hint="default"/>
        <w:b w:val="0"/>
        <w:bCs w:val="0"/>
        <w:i w:val="0"/>
        <w:iCs w:val="0"/>
        <w:color w:val="00758B"/>
        <w:w w:val="10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131F1"/>
    <w:multiLevelType w:val="hybridMultilevel"/>
    <w:tmpl w:val="31F852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9EF728A"/>
    <w:multiLevelType w:val="hybridMultilevel"/>
    <w:tmpl w:val="D032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43E35"/>
    <w:multiLevelType w:val="hybridMultilevel"/>
    <w:tmpl w:val="63F4E1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BF8063D"/>
    <w:multiLevelType w:val="hybridMultilevel"/>
    <w:tmpl w:val="F162CA22"/>
    <w:lvl w:ilvl="0" w:tplc="7C928A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86107"/>
    <w:multiLevelType w:val="hybridMultilevel"/>
    <w:tmpl w:val="2772C69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F6B5A89"/>
    <w:multiLevelType w:val="multilevel"/>
    <w:tmpl w:val="19F4EA1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8D6B69"/>
    <w:multiLevelType w:val="hybridMultilevel"/>
    <w:tmpl w:val="F0C09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FC77F1"/>
    <w:multiLevelType w:val="hybridMultilevel"/>
    <w:tmpl w:val="3094E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A1007"/>
    <w:multiLevelType w:val="hybridMultilevel"/>
    <w:tmpl w:val="6C0A42CE"/>
    <w:lvl w:ilvl="0" w:tplc="2F006400">
      <w:start w:val="1"/>
      <w:numFmt w:val="bullet"/>
      <w:lvlText w:val=""/>
      <w:lvlJc w:val="left"/>
      <w:pPr>
        <w:ind w:left="720" w:hanging="360"/>
      </w:pPr>
      <w:rPr>
        <w:rFonts w:ascii="Symbol" w:hAnsi="Symbol" w:hint="default"/>
        <w:b w:val="0"/>
        <w:bCs w:val="0"/>
        <w:i w:val="0"/>
        <w:iCs w:val="0"/>
        <w:color w:val="00758B"/>
        <w:w w:val="10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03668B"/>
    <w:multiLevelType w:val="hybridMultilevel"/>
    <w:tmpl w:val="56FA3598"/>
    <w:lvl w:ilvl="0" w:tplc="55D0A42C">
      <w:start w:val="1"/>
      <w:numFmt w:val="decimal"/>
      <w:lvlText w:val="%1."/>
      <w:lvlJc w:val="left"/>
      <w:pPr>
        <w:ind w:left="2127"/>
      </w:pPr>
      <w:rPr>
        <w:rFonts w:ascii="Arial" w:eastAsia="Arial" w:hAnsi="Arial" w:cs="Arial"/>
        <w:b/>
        <w:bCs/>
        <w:i w:val="0"/>
        <w:strike w:val="0"/>
        <w:dstrike w:val="0"/>
        <w:color w:val="000000" w:themeColor="text1"/>
        <w:sz w:val="24"/>
        <w:szCs w:val="24"/>
        <w:u w:val="none" w:color="000000"/>
        <w:bdr w:val="none" w:sz="0" w:space="0" w:color="auto"/>
        <w:shd w:val="clear" w:color="auto" w:fill="auto"/>
        <w:vertAlign w:val="baseline"/>
      </w:rPr>
    </w:lvl>
    <w:lvl w:ilvl="1" w:tplc="0B08B09A">
      <w:start w:val="1"/>
      <w:numFmt w:val="lowerLetter"/>
      <w:lvlText w:val="%2"/>
      <w:lvlJc w:val="left"/>
      <w:pPr>
        <w:ind w:left="335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A22E2A44">
      <w:start w:val="1"/>
      <w:numFmt w:val="lowerRoman"/>
      <w:lvlText w:val="%3"/>
      <w:lvlJc w:val="left"/>
      <w:pPr>
        <w:ind w:left="407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FEA0ECEC">
      <w:start w:val="1"/>
      <w:numFmt w:val="decimal"/>
      <w:lvlText w:val="%4"/>
      <w:lvlJc w:val="left"/>
      <w:pPr>
        <w:ind w:left="479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A6D607AE">
      <w:start w:val="1"/>
      <w:numFmt w:val="lowerLetter"/>
      <w:lvlText w:val="%5"/>
      <w:lvlJc w:val="left"/>
      <w:pPr>
        <w:ind w:left="551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F094E084">
      <w:start w:val="1"/>
      <w:numFmt w:val="lowerRoman"/>
      <w:lvlText w:val="%6"/>
      <w:lvlJc w:val="left"/>
      <w:pPr>
        <w:ind w:left="623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C6928D12">
      <w:start w:val="1"/>
      <w:numFmt w:val="decimal"/>
      <w:lvlText w:val="%7"/>
      <w:lvlJc w:val="left"/>
      <w:pPr>
        <w:ind w:left="695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69C05294">
      <w:start w:val="1"/>
      <w:numFmt w:val="lowerLetter"/>
      <w:lvlText w:val="%8"/>
      <w:lvlJc w:val="left"/>
      <w:pPr>
        <w:ind w:left="767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4F0AAE44">
      <w:start w:val="1"/>
      <w:numFmt w:val="lowerRoman"/>
      <w:lvlText w:val="%9"/>
      <w:lvlJc w:val="left"/>
      <w:pPr>
        <w:ind w:left="839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20" w15:restartNumberingAfterBreak="0">
    <w:nsid w:val="459F1A9E"/>
    <w:multiLevelType w:val="hybridMultilevel"/>
    <w:tmpl w:val="9CD88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E81AAB"/>
    <w:multiLevelType w:val="hybridMultilevel"/>
    <w:tmpl w:val="8848D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A76A2"/>
    <w:multiLevelType w:val="multilevel"/>
    <w:tmpl w:val="EB5E0B02"/>
    <w:lvl w:ilvl="0">
      <w:start w:val="1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EE5A2A"/>
    <w:multiLevelType w:val="hybridMultilevel"/>
    <w:tmpl w:val="728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D2B10"/>
    <w:multiLevelType w:val="hybridMultilevel"/>
    <w:tmpl w:val="97A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3194"/>
    <w:multiLevelType w:val="hybridMultilevel"/>
    <w:tmpl w:val="99AE1A42"/>
    <w:lvl w:ilvl="0" w:tplc="9858D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BC4DEE"/>
    <w:multiLevelType w:val="hybridMultilevel"/>
    <w:tmpl w:val="C33C7D34"/>
    <w:lvl w:ilvl="0" w:tplc="2F006400">
      <w:start w:val="1"/>
      <w:numFmt w:val="bullet"/>
      <w:lvlText w:val=""/>
      <w:lvlJc w:val="left"/>
      <w:pPr>
        <w:ind w:left="720" w:hanging="360"/>
      </w:pPr>
      <w:rPr>
        <w:rFonts w:ascii="Symbol" w:hAnsi="Symbol" w:hint="default"/>
        <w:b w:val="0"/>
        <w:bCs w:val="0"/>
        <w:i w:val="0"/>
        <w:iCs w:val="0"/>
        <w:color w:val="00758B"/>
        <w:w w:val="10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C006F"/>
    <w:multiLevelType w:val="hybridMultilevel"/>
    <w:tmpl w:val="AC6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E17D8"/>
    <w:multiLevelType w:val="hybridMultilevel"/>
    <w:tmpl w:val="71846FB2"/>
    <w:lvl w:ilvl="0" w:tplc="74A8F4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50149C"/>
    <w:multiLevelType w:val="hybridMultilevel"/>
    <w:tmpl w:val="AAACF274"/>
    <w:lvl w:ilvl="0" w:tplc="22F68DA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77987"/>
    <w:multiLevelType w:val="hybridMultilevel"/>
    <w:tmpl w:val="E9480CE6"/>
    <w:lvl w:ilvl="0" w:tplc="2F006400">
      <w:start w:val="1"/>
      <w:numFmt w:val="bullet"/>
      <w:lvlText w:val=""/>
      <w:lvlJc w:val="left"/>
      <w:pPr>
        <w:ind w:left="720" w:hanging="360"/>
      </w:pPr>
      <w:rPr>
        <w:rFonts w:ascii="Symbol" w:hAnsi="Symbol" w:hint="default"/>
        <w:b w:val="0"/>
        <w:bCs w:val="0"/>
        <w:i w:val="0"/>
        <w:iCs w:val="0"/>
        <w:color w:val="00758B"/>
        <w:w w:val="10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830F3"/>
    <w:multiLevelType w:val="hybridMultilevel"/>
    <w:tmpl w:val="4EE4E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690A09"/>
    <w:multiLevelType w:val="hybridMultilevel"/>
    <w:tmpl w:val="706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60483"/>
    <w:multiLevelType w:val="multilevel"/>
    <w:tmpl w:val="9C6685C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070F03"/>
    <w:multiLevelType w:val="hybridMultilevel"/>
    <w:tmpl w:val="1BF26A8C"/>
    <w:lvl w:ilvl="0" w:tplc="067E937E">
      <w:start w:val="1"/>
      <w:numFmt w:val="decimal"/>
      <w:lvlText w:val="%1."/>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28A1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4E2BC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D631D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4CB32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C8A11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702EB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8E82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24BCE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046702"/>
    <w:multiLevelType w:val="multilevel"/>
    <w:tmpl w:val="1C7AF6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0DA2E61"/>
    <w:multiLevelType w:val="multilevel"/>
    <w:tmpl w:val="FB30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3E31A7"/>
    <w:multiLevelType w:val="hybridMultilevel"/>
    <w:tmpl w:val="470E3FCA"/>
    <w:lvl w:ilvl="0" w:tplc="87A06904">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E6344">
      <w:start w:val="1"/>
      <w:numFmt w:val="bullet"/>
      <w:lvlText w:val="o"/>
      <w:lvlJc w:val="left"/>
      <w:pPr>
        <w:ind w:left="2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E07B28">
      <w:start w:val="1"/>
      <w:numFmt w:val="bullet"/>
      <w:lvlText w:val="▪"/>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C4400">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EE068">
      <w:start w:val="1"/>
      <w:numFmt w:val="bullet"/>
      <w:lvlText w:val="o"/>
      <w:lvlJc w:val="left"/>
      <w:pPr>
        <w:ind w:left="4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4E92A4">
      <w:start w:val="1"/>
      <w:numFmt w:val="bullet"/>
      <w:lvlText w:val="▪"/>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B2D4B6">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F8435A">
      <w:start w:val="1"/>
      <w:numFmt w:val="bullet"/>
      <w:lvlText w:val="o"/>
      <w:lvlJc w:val="left"/>
      <w:pPr>
        <w:ind w:left="7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4A718C">
      <w:start w:val="1"/>
      <w:numFmt w:val="bullet"/>
      <w:lvlText w:val="▪"/>
      <w:lvlJc w:val="left"/>
      <w:pPr>
        <w:ind w:left="7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3891636"/>
    <w:multiLevelType w:val="hybridMultilevel"/>
    <w:tmpl w:val="B370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86351"/>
    <w:multiLevelType w:val="hybridMultilevel"/>
    <w:tmpl w:val="F9FCC804"/>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0" w15:restartNumberingAfterBreak="0">
    <w:nsid w:val="76B7233E"/>
    <w:multiLevelType w:val="hybridMultilevel"/>
    <w:tmpl w:val="677466C6"/>
    <w:lvl w:ilvl="0" w:tplc="350A43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26F686">
      <w:start w:val="1"/>
      <w:numFmt w:val="lowerLetter"/>
      <w:lvlText w:val="%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FABDF4">
      <w:start w:val="1"/>
      <w:numFmt w:val="lowerLetter"/>
      <w:lvlRestart w:val="0"/>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43EB2">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646C2E">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ACF122">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786B68">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7A2">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C286DA">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E54EB1"/>
    <w:multiLevelType w:val="hybridMultilevel"/>
    <w:tmpl w:val="6070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9F5734"/>
    <w:multiLevelType w:val="hybridMultilevel"/>
    <w:tmpl w:val="576635AA"/>
    <w:lvl w:ilvl="0" w:tplc="3D8476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6CE9D0">
      <w:start w:val="1"/>
      <w:numFmt w:val="bullet"/>
      <w:lvlText w:val="o"/>
      <w:lvlJc w:val="left"/>
      <w:pPr>
        <w:ind w:left="7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60630C">
      <w:start w:val="1"/>
      <w:numFmt w:val="bullet"/>
      <w:lvlText w:val="▪"/>
      <w:lvlJc w:val="left"/>
      <w:pPr>
        <w:ind w:left="1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EE865C">
      <w:start w:val="1"/>
      <w:numFmt w:val="bullet"/>
      <w:lvlText w:val="•"/>
      <w:lvlJc w:val="left"/>
      <w:pPr>
        <w:ind w:left="1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E78DE">
      <w:start w:val="1"/>
      <w:numFmt w:val="bullet"/>
      <w:lvlRestart w:val="0"/>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52E862">
      <w:start w:val="1"/>
      <w:numFmt w:val="bullet"/>
      <w:lvlText w:val="▪"/>
      <w:lvlJc w:val="left"/>
      <w:pPr>
        <w:ind w:left="2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044D70">
      <w:start w:val="1"/>
      <w:numFmt w:val="bullet"/>
      <w:lvlText w:val="•"/>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366100">
      <w:start w:val="1"/>
      <w:numFmt w:val="bullet"/>
      <w:lvlText w:val="o"/>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B68EB0">
      <w:start w:val="1"/>
      <w:numFmt w:val="bullet"/>
      <w:lvlText w:val="▪"/>
      <w:lvlJc w:val="left"/>
      <w:pPr>
        <w:ind w:left="4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42"/>
  </w:num>
  <w:num w:numId="3">
    <w:abstractNumId w:val="15"/>
  </w:num>
  <w:num w:numId="4">
    <w:abstractNumId w:val="33"/>
  </w:num>
  <w:num w:numId="5">
    <w:abstractNumId w:val="40"/>
  </w:num>
  <w:num w:numId="6">
    <w:abstractNumId w:val="37"/>
  </w:num>
  <w:num w:numId="7">
    <w:abstractNumId w:val="22"/>
  </w:num>
  <w:num w:numId="8">
    <w:abstractNumId w:val="19"/>
  </w:num>
  <w:num w:numId="9">
    <w:abstractNumId w:val="36"/>
  </w:num>
  <w:num w:numId="10">
    <w:abstractNumId w:val="39"/>
  </w:num>
  <w:num w:numId="11">
    <w:abstractNumId w:val="4"/>
  </w:num>
  <w:num w:numId="12">
    <w:abstractNumId w:val="21"/>
  </w:num>
  <w:num w:numId="13">
    <w:abstractNumId w:val="12"/>
  </w:num>
  <w:num w:numId="14">
    <w:abstractNumId w:val="2"/>
  </w:num>
  <w:num w:numId="15">
    <w:abstractNumId w:val="10"/>
  </w:num>
  <w:num w:numId="16">
    <w:abstractNumId w:val="14"/>
  </w:num>
  <w:num w:numId="17">
    <w:abstractNumId w:val="17"/>
  </w:num>
  <w:num w:numId="18">
    <w:abstractNumId w:val="27"/>
  </w:num>
  <w:num w:numId="19">
    <w:abstractNumId w:val="29"/>
  </w:num>
  <w:num w:numId="20">
    <w:abstractNumId w:val="35"/>
  </w:num>
  <w:num w:numId="21">
    <w:abstractNumId w:val="0"/>
  </w:num>
  <w:num w:numId="22">
    <w:abstractNumId w:val="31"/>
  </w:num>
  <w:num w:numId="23">
    <w:abstractNumId w:val="25"/>
  </w:num>
  <w:num w:numId="24">
    <w:abstractNumId w:val="23"/>
  </w:num>
  <w:num w:numId="25">
    <w:abstractNumId w:val="28"/>
  </w:num>
  <w:num w:numId="26">
    <w:abstractNumId w:val="32"/>
  </w:num>
  <w:num w:numId="27">
    <w:abstractNumId w:val="20"/>
  </w:num>
  <w:num w:numId="28">
    <w:abstractNumId w:val="38"/>
  </w:num>
  <w:num w:numId="29">
    <w:abstractNumId w:val="41"/>
  </w:num>
  <w:num w:numId="30">
    <w:abstractNumId w:val="1"/>
  </w:num>
  <w:num w:numId="31">
    <w:abstractNumId w:val="24"/>
  </w:num>
  <w:num w:numId="32">
    <w:abstractNumId w:val="5"/>
  </w:num>
  <w:num w:numId="33">
    <w:abstractNumId w:val="7"/>
  </w:num>
  <w:num w:numId="34">
    <w:abstractNumId w:val="8"/>
  </w:num>
  <w:num w:numId="35">
    <w:abstractNumId w:val="18"/>
  </w:num>
  <w:num w:numId="36">
    <w:abstractNumId w:val="30"/>
  </w:num>
  <w:num w:numId="37">
    <w:abstractNumId w:val="6"/>
  </w:num>
  <w:num w:numId="38">
    <w:abstractNumId w:val="9"/>
  </w:num>
  <w:num w:numId="39">
    <w:abstractNumId w:val="26"/>
  </w:num>
  <w:num w:numId="40">
    <w:abstractNumId w:val="3"/>
  </w:num>
  <w:num w:numId="41">
    <w:abstractNumId w:val="11"/>
  </w:num>
  <w:num w:numId="42">
    <w:abstractNumId w:val="13"/>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A4"/>
    <w:rsid w:val="000101FB"/>
    <w:rsid w:val="00023B58"/>
    <w:rsid w:val="00072ADC"/>
    <w:rsid w:val="000A023F"/>
    <w:rsid w:val="000B49A4"/>
    <w:rsid w:val="000D0927"/>
    <w:rsid w:val="000D17F7"/>
    <w:rsid w:val="000D3B25"/>
    <w:rsid w:val="000F3C4B"/>
    <w:rsid w:val="00100FF6"/>
    <w:rsid w:val="0010696A"/>
    <w:rsid w:val="00114750"/>
    <w:rsid w:val="00115295"/>
    <w:rsid w:val="001256F5"/>
    <w:rsid w:val="00131126"/>
    <w:rsid w:val="00143060"/>
    <w:rsid w:val="00155D2A"/>
    <w:rsid w:val="00156190"/>
    <w:rsid w:val="00186E23"/>
    <w:rsid w:val="0019416B"/>
    <w:rsid w:val="001974AE"/>
    <w:rsid w:val="001A3C73"/>
    <w:rsid w:val="001B0FE7"/>
    <w:rsid w:val="001C003A"/>
    <w:rsid w:val="001D7B97"/>
    <w:rsid w:val="001F2EEF"/>
    <w:rsid w:val="0021359F"/>
    <w:rsid w:val="002262D2"/>
    <w:rsid w:val="002333EB"/>
    <w:rsid w:val="00253824"/>
    <w:rsid w:val="00260814"/>
    <w:rsid w:val="00284CF5"/>
    <w:rsid w:val="002A0512"/>
    <w:rsid w:val="002C6745"/>
    <w:rsid w:val="002C7CFE"/>
    <w:rsid w:val="002E1A45"/>
    <w:rsid w:val="002F1450"/>
    <w:rsid w:val="00307742"/>
    <w:rsid w:val="00333466"/>
    <w:rsid w:val="00345C3C"/>
    <w:rsid w:val="003700BA"/>
    <w:rsid w:val="003865B8"/>
    <w:rsid w:val="003956C2"/>
    <w:rsid w:val="003B6C05"/>
    <w:rsid w:val="00416D3E"/>
    <w:rsid w:val="00425CB6"/>
    <w:rsid w:val="00444723"/>
    <w:rsid w:val="00452848"/>
    <w:rsid w:val="0047358F"/>
    <w:rsid w:val="0049075F"/>
    <w:rsid w:val="004A4DDA"/>
    <w:rsid w:val="004A55BB"/>
    <w:rsid w:val="004A5B49"/>
    <w:rsid w:val="004A5CE2"/>
    <w:rsid w:val="004C0EA3"/>
    <w:rsid w:val="004E0294"/>
    <w:rsid w:val="004E4F9D"/>
    <w:rsid w:val="00511087"/>
    <w:rsid w:val="005236DF"/>
    <w:rsid w:val="00524FB8"/>
    <w:rsid w:val="00537CB4"/>
    <w:rsid w:val="00556E67"/>
    <w:rsid w:val="00557D4F"/>
    <w:rsid w:val="005755E5"/>
    <w:rsid w:val="005869C9"/>
    <w:rsid w:val="005A16B8"/>
    <w:rsid w:val="005B1016"/>
    <w:rsid w:val="005B7FAA"/>
    <w:rsid w:val="005C308A"/>
    <w:rsid w:val="005D4888"/>
    <w:rsid w:val="005D7A87"/>
    <w:rsid w:val="005E311A"/>
    <w:rsid w:val="005F79B8"/>
    <w:rsid w:val="00605CB3"/>
    <w:rsid w:val="006322E8"/>
    <w:rsid w:val="006648A7"/>
    <w:rsid w:val="006870E6"/>
    <w:rsid w:val="0068755F"/>
    <w:rsid w:val="006A0A90"/>
    <w:rsid w:val="006A0CC1"/>
    <w:rsid w:val="006A20DA"/>
    <w:rsid w:val="006C1F40"/>
    <w:rsid w:val="006C2E87"/>
    <w:rsid w:val="006D291D"/>
    <w:rsid w:val="006F2C99"/>
    <w:rsid w:val="0070461F"/>
    <w:rsid w:val="00715279"/>
    <w:rsid w:val="00734CDF"/>
    <w:rsid w:val="00756AD7"/>
    <w:rsid w:val="00771E70"/>
    <w:rsid w:val="00775F72"/>
    <w:rsid w:val="00783F8E"/>
    <w:rsid w:val="00800C25"/>
    <w:rsid w:val="00810983"/>
    <w:rsid w:val="008173C6"/>
    <w:rsid w:val="008227C2"/>
    <w:rsid w:val="00826114"/>
    <w:rsid w:val="00856275"/>
    <w:rsid w:val="00865975"/>
    <w:rsid w:val="008762E0"/>
    <w:rsid w:val="008B668F"/>
    <w:rsid w:val="008E49A7"/>
    <w:rsid w:val="008E5C98"/>
    <w:rsid w:val="008F0CC2"/>
    <w:rsid w:val="008F36B1"/>
    <w:rsid w:val="008F4568"/>
    <w:rsid w:val="00911978"/>
    <w:rsid w:val="00950AD3"/>
    <w:rsid w:val="00975B0B"/>
    <w:rsid w:val="0099076E"/>
    <w:rsid w:val="00997C9A"/>
    <w:rsid w:val="009A22C3"/>
    <w:rsid w:val="009B0019"/>
    <w:rsid w:val="009D3148"/>
    <w:rsid w:val="009E28F3"/>
    <w:rsid w:val="009F6BB5"/>
    <w:rsid w:val="00A41112"/>
    <w:rsid w:val="00A53FA3"/>
    <w:rsid w:val="00A910F4"/>
    <w:rsid w:val="00A92998"/>
    <w:rsid w:val="00A950C3"/>
    <w:rsid w:val="00AA6E46"/>
    <w:rsid w:val="00AB76AD"/>
    <w:rsid w:val="00AE61CE"/>
    <w:rsid w:val="00AE6DA6"/>
    <w:rsid w:val="00AE6F35"/>
    <w:rsid w:val="00AF0FB3"/>
    <w:rsid w:val="00AF6517"/>
    <w:rsid w:val="00B063BE"/>
    <w:rsid w:val="00B25866"/>
    <w:rsid w:val="00B53B0D"/>
    <w:rsid w:val="00B656EA"/>
    <w:rsid w:val="00B762EB"/>
    <w:rsid w:val="00B821F7"/>
    <w:rsid w:val="00B93F5A"/>
    <w:rsid w:val="00BB0764"/>
    <w:rsid w:val="00BB11C9"/>
    <w:rsid w:val="00BB255C"/>
    <w:rsid w:val="00BB5782"/>
    <w:rsid w:val="00C107E8"/>
    <w:rsid w:val="00C23528"/>
    <w:rsid w:val="00C370B1"/>
    <w:rsid w:val="00C4339C"/>
    <w:rsid w:val="00C72BCE"/>
    <w:rsid w:val="00C84965"/>
    <w:rsid w:val="00CA596E"/>
    <w:rsid w:val="00CD0639"/>
    <w:rsid w:val="00CD7DC7"/>
    <w:rsid w:val="00D12192"/>
    <w:rsid w:val="00D16B72"/>
    <w:rsid w:val="00D3472D"/>
    <w:rsid w:val="00D34F2D"/>
    <w:rsid w:val="00D67462"/>
    <w:rsid w:val="00D831AD"/>
    <w:rsid w:val="00D91FA0"/>
    <w:rsid w:val="00D97038"/>
    <w:rsid w:val="00DB596B"/>
    <w:rsid w:val="00DE4A8A"/>
    <w:rsid w:val="00DF4F43"/>
    <w:rsid w:val="00DF57D0"/>
    <w:rsid w:val="00E10B8D"/>
    <w:rsid w:val="00E14AF6"/>
    <w:rsid w:val="00E2365D"/>
    <w:rsid w:val="00E572E1"/>
    <w:rsid w:val="00EB47F1"/>
    <w:rsid w:val="00EB6E31"/>
    <w:rsid w:val="00EC4218"/>
    <w:rsid w:val="00EC486A"/>
    <w:rsid w:val="00ED229E"/>
    <w:rsid w:val="00EE1DB8"/>
    <w:rsid w:val="00F07F23"/>
    <w:rsid w:val="00F145E5"/>
    <w:rsid w:val="00F5205B"/>
    <w:rsid w:val="00F54D35"/>
    <w:rsid w:val="00F55A62"/>
    <w:rsid w:val="00F64656"/>
    <w:rsid w:val="00F719ED"/>
    <w:rsid w:val="00F90FF0"/>
    <w:rsid w:val="00F94E1D"/>
    <w:rsid w:val="00FB2482"/>
    <w:rsid w:val="00FC0150"/>
    <w:rsid w:val="00FD35C8"/>
    <w:rsid w:val="00FF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AEC21"/>
  <w15:docId w15:val="{B103F713-F3A8-7943-BAF5-65CBE0AF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E6"/>
    <w:pPr>
      <w:spacing w:after="5" w:line="249" w:lineRule="auto"/>
      <w:ind w:left="550" w:hanging="370"/>
      <w:jc w:val="both"/>
    </w:pPr>
    <w:rPr>
      <w:rFonts w:ascii="Arial" w:eastAsia="Arial" w:hAnsi="Arial" w:cs="Arial"/>
      <w:color w:val="000000"/>
      <w:sz w:val="24"/>
    </w:rPr>
  </w:style>
  <w:style w:type="paragraph" w:styleId="Heading1">
    <w:name w:val="heading 1"/>
    <w:basedOn w:val="Heading2"/>
    <w:next w:val="Normal"/>
    <w:link w:val="Heading1Char"/>
    <w:uiPriority w:val="9"/>
    <w:unhideWhenUsed/>
    <w:qFormat/>
    <w:rsid w:val="000B49A4"/>
    <w:pPr>
      <w:keepNext w:val="0"/>
      <w:keepLines w:val="0"/>
      <w:spacing w:before="0" w:line="240" w:lineRule="auto"/>
      <w:ind w:left="0" w:firstLine="0"/>
      <w:jc w:val="left"/>
      <w:outlineLvl w:val="0"/>
    </w:pPr>
    <w:rPr>
      <w:rFonts w:ascii="Blinker" w:eastAsiaTheme="minorHAnsi" w:hAnsi="Blinker" w:cstheme="minorBidi"/>
      <w:b/>
      <w:bCs/>
      <w:color w:val="00768A"/>
      <w:sz w:val="36"/>
      <w:szCs w:val="36"/>
      <w:lang w:eastAsia="en-US"/>
    </w:rPr>
  </w:style>
  <w:style w:type="paragraph" w:styleId="Heading2">
    <w:name w:val="heading 2"/>
    <w:basedOn w:val="Normal"/>
    <w:next w:val="Normal"/>
    <w:link w:val="Heading2Char"/>
    <w:uiPriority w:val="9"/>
    <w:unhideWhenUsed/>
    <w:qFormat/>
    <w:rsid w:val="003B6C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1256F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256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49A4"/>
    <w:rPr>
      <w:rFonts w:ascii="Blinker" w:eastAsiaTheme="minorHAnsi" w:hAnsi="Blinker"/>
      <w:b/>
      <w:bCs/>
      <w:color w:val="00768A"/>
      <w:sz w:val="36"/>
      <w:szCs w:val="36"/>
      <w:lang w:eastAsia="en-US"/>
    </w:rPr>
  </w:style>
  <w:style w:type="character" w:customStyle="1" w:styleId="Heading4Char">
    <w:name w:val="Heading 4 Char"/>
    <w:basedOn w:val="DefaultParagraphFont"/>
    <w:link w:val="Heading4"/>
    <w:uiPriority w:val="9"/>
    <w:rsid w:val="001256F5"/>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1256F5"/>
    <w:rPr>
      <w:rFonts w:asciiTheme="majorHAnsi" w:eastAsiaTheme="majorEastAsia" w:hAnsiTheme="majorHAnsi" w:cstheme="majorBidi"/>
      <w:color w:val="2E74B5" w:themeColor="accent1" w:themeShade="BF"/>
      <w:sz w:val="24"/>
    </w:rPr>
  </w:style>
  <w:style w:type="paragraph" w:styleId="ListParagraph">
    <w:name w:val="List Paragraph"/>
    <w:basedOn w:val="Normal"/>
    <w:uiPriority w:val="34"/>
    <w:qFormat/>
    <w:rsid w:val="00F5205B"/>
    <w:pPr>
      <w:ind w:left="720"/>
      <w:contextualSpacing/>
    </w:pPr>
  </w:style>
  <w:style w:type="character" w:customStyle="1" w:styleId="Heading2Char">
    <w:name w:val="Heading 2 Char"/>
    <w:basedOn w:val="DefaultParagraphFont"/>
    <w:link w:val="Heading2"/>
    <w:uiPriority w:val="9"/>
    <w:rsid w:val="003B6C0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56AD7"/>
    <w:rPr>
      <w:color w:val="0000FF"/>
      <w:u w:val="single"/>
    </w:rPr>
  </w:style>
  <w:style w:type="paragraph" w:customStyle="1" w:styleId="gem-c-lead-paragraph">
    <w:name w:val="gem-c-lead-paragraph"/>
    <w:basedOn w:val="Normal"/>
    <w:rsid w:val="00756AD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NoSpacing">
    <w:name w:val="No Spacing"/>
    <w:uiPriority w:val="1"/>
    <w:qFormat/>
    <w:rsid w:val="00D91FA0"/>
    <w:pPr>
      <w:spacing w:after="0" w:line="240" w:lineRule="auto"/>
      <w:ind w:left="550" w:hanging="370"/>
      <w:jc w:val="both"/>
    </w:pPr>
    <w:rPr>
      <w:rFonts w:ascii="Arial" w:eastAsia="Arial" w:hAnsi="Arial" w:cs="Arial"/>
      <w:color w:val="000000"/>
      <w:sz w:val="24"/>
    </w:rPr>
  </w:style>
  <w:style w:type="table" w:styleId="TableGrid">
    <w:name w:val="Table Grid"/>
    <w:basedOn w:val="TableNormal"/>
    <w:uiPriority w:val="39"/>
    <w:rsid w:val="0085627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EEF"/>
    <w:rPr>
      <w:rFonts w:ascii="Arial" w:eastAsia="Arial" w:hAnsi="Arial" w:cs="Arial"/>
      <w:color w:val="000000"/>
      <w:sz w:val="24"/>
    </w:rPr>
  </w:style>
  <w:style w:type="paragraph" w:styleId="Footer">
    <w:name w:val="footer"/>
    <w:basedOn w:val="Normal"/>
    <w:link w:val="FooterChar"/>
    <w:uiPriority w:val="99"/>
    <w:unhideWhenUsed/>
    <w:rsid w:val="001F2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EEF"/>
    <w:rPr>
      <w:rFonts w:ascii="Arial" w:eastAsia="Arial" w:hAnsi="Arial" w:cs="Arial"/>
      <w:color w:val="000000"/>
      <w:sz w:val="24"/>
    </w:rPr>
  </w:style>
  <w:style w:type="paragraph" w:styleId="TOCHeading">
    <w:name w:val="TOC Heading"/>
    <w:basedOn w:val="Heading1"/>
    <w:next w:val="Normal"/>
    <w:uiPriority w:val="39"/>
    <w:unhideWhenUsed/>
    <w:qFormat/>
    <w:rsid w:val="00524FB8"/>
    <w:pPr>
      <w:spacing w:before="240"/>
      <w:outlineLvl w:val="9"/>
    </w:pPr>
    <w:rPr>
      <w:rFonts w:eastAsiaTheme="majorEastAsia"/>
      <w:b w:val="0"/>
      <w:color w:val="2E74B5" w:themeColor="accent1" w:themeShade="BF"/>
      <w:sz w:val="32"/>
      <w:szCs w:val="32"/>
      <w:lang w:val="en-US"/>
    </w:rPr>
  </w:style>
  <w:style w:type="paragraph" w:styleId="TOC1">
    <w:name w:val="toc 1"/>
    <w:basedOn w:val="Normal"/>
    <w:next w:val="Normal"/>
    <w:autoRedefine/>
    <w:uiPriority w:val="39"/>
    <w:unhideWhenUsed/>
    <w:rsid w:val="00F64656"/>
    <w:pPr>
      <w:spacing w:before="120" w:after="0"/>
      <w:ind w:left="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4E4F9D"/>
    <w:pPr>
      <w:spacing w:before="120" w:after="0"/>
      <w:ind w:left="240"/>
      <w:jc w:val="left"/>
    </w:pPr>
    <w:rPr>
      <w:rFonts w:asciiTheme="minorHAnsi" w:hAnsiTheme="minorHAnsi" w:cstheme="minorHAnsi"/>
      <w:b/>
      <w:bCs/>
      <w:sz w:val="22"/>
    </w:rPr>
  </w:style>
  <w:style w:type="paragraph" w:customStyle="1" w:styleId="Bulletlist">
    <w:name w:val="Bullet list"/>
    <w:basedOn w:val="ListParagraph"/>
    <w:link w:val="BulletlistChar"/>
    <w:qFormat/>
    <w:rsid w:val="006648A7"/>
    <w:pPr>
      <w:numPr>
        <w:numId w:val="33"/>
      </w:numPr>
      <w:spacing w:after="120" w:line="300" w:lineRule="exact"/>
      <w:jc w:val="left"/>
    </w:pPr>
    <w:rPr>
      <w:rFonts w:ascii="Garamond" w:eastAsiaTheme="minorHAnsi" w:hAnsi="Garamond" w:cstheme="minorBidi"/>
      <w:color w:val="auto"/>
      <w:szCs w:val="24"/>
      <w:lang w:eastAsia="en-US"/>
    </w:rPr>
  </w:style>
  <w:style w:type="character" w:customStyle="1" w:styleId="BulletlistChar">
    <w:name w:val="Bullet list Char"/>
    <w:basedOn w:val="DefaultParagraphFont"/>
    <w:link w:val="Bulletlist"/>
    <w:rsid w:val="006648A7"/>
    <w:rPr>
      <w:rFonts w:ascii="Garamond" w:eastAsiaTheme="minorHAnsi" w:hAnsi="Garamond"/>
      <w:sz w:val="24"/>
      <w:szCs w:val="24"/>
      <w:lang w:eastAsia="en-US"/>
    </w:rPr>
  </w:style>
  <w:style w:type="paragraph" w:styleId="Revision">
    <w:name w:val="Revision"/>
    <w:hidden/>
    <w:uiPriority w:val="99"/>
    <w:semiHidden/>
    <w:rsid w:val="00950AD3"/>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AA6E46"/>
    <w:rPr>
      <w:sz w:val="16"/>
      <w:szCs w:val="16"/>
    </w:rPr>
  </w:style>
  <w:style w:type="paragraph" w:styleId="CommentText">
    <w:name w:val="annotation text"/>
    <w:basedOn w:val="Normal"/>
    <w:link w:val="CommentTextChar"/>
    <w:uiPriority w:val="99"/>
    <w:unhideWhenUsed/>
    <w:rsid w:val="00AA6E46"/>
    <w:pPr>
      <w:spacing w:line="240" w:lineRule="auto"/>
    </w:pPr>
    <w:rPr>
      <w:sz w:val="20"/>
      <w:szCs w:val="20"/>
    </w:rPr>
  </w:style>
  <w:style w:type="character" w:customStyle="1" w:styleId="CommentTextChar">
    <w:name w:val="Comment Text Char"/>
    <w:basedOn w:val="DefaultParagraphFont"/>
    <w:link w:val="CommentText"/>
    <w:uiPriority w:val="99"/>
    <w:rsid w:val="00AA6E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A6E46"/>
    <w:rPr>
      <w:b/>
      <w:bCs/>
    </w:rPr>
  </w:style>
  <w:style w:type="character" w:customStyle="1" w:styleId="CommentSubjectChar">
    <w:name w:val="Comment Subject Char"/>
    <w:basedOn w:val="CommentTextChar"/>
    <w:link w:val="CommentSubject"/>
    <w:uiPriority w:val="99"/>
    <w:semiHidden/>
    <w:rsid w:val="00AA6E46"/>
    <w:rPr>
      <w:rFonts w:ascii="Arial" w:eastAsia="Arial" w:hAnsi="Arial" w:cs="Arial"/>
      <w:b/>
      <w:bCs/>
      <w:color w:val="000000"/>
      <w:sz w:val="20"/>
      <w:szCs w:val="20"/>
    </w:rPr>
  </w:style>
  <w:style w:type="character" w:styleId="Mention">
    <w:name w:val="Mention"/>
    <w:basedOn w:val="DefaultParagraphFont"/>
    <w:uiPriority w:val="99"/>
    <w:unhideWhenUsed/>
    <w:rsid w:val="00AA6E46"/>
    <w:rPr>
      <w:color w:val="2B579A"/>
      <w:shd w:val="clear" w:color="auto" w:fill="E1DFDD"/>
    </w:rPr>
  </w:style>
  <w:style w:type="table" w:customStyle="1" w:styleId="TableGrid1">
    <w:name w:val="Table Grid1"/>
    <w:basedOn w:val="TableNormal"/>
    <w:next w:val="TableGrid"/>
    <w:uiPriority w:val="39"/>
    <w:rsid w:val="00B821F7"/>
    <w:pPr>
      <w:spacing w:after="0" w:line="240" w:lineRule="auto"/>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E4F9D"/>
    <w:pPr>
      <w:spacing w:after="0"/>
      <w:ind w:left="480"/>
      <w:jc w:val="left"/>
    </w:pPr>
    <w:rPr>
      <w:rFonts w:asciiTheme="minorHAnsi" w:hAnsiTheme="minorHAnsi" w:cstheme="minorHAnsi"/>
      <w:sz w:val="20"/>
      <w:szCs w:val="20"/>
    </w:rPr>
  </w:style>
  <w:style w:type="paragraph" w:styleId="NormalWeb">
    <w:name w:val="Normal (Web)"/>
    <w:basedOn w:val="Normal"/>
    <w:uiPriority w:val="99"/>
    <w:unhideWhenUsed/>
    <w:rsid w:val="00D9703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sid w:val="00D97038"/>
    <w:rPr>
      <w:b/>
      <w:bCs/>
    </w:rPr>
  </w:style>
  <w:style w:type="character" w:customStyle="1" w:styleId="apple-converted-space">
    <w:name w:val="apple-converted-space"/>
    <w:basedOn w:val="DefaultParagraphFont"/>
    <w:rsid w:val="00D97038"/>
  </w:style>
  <w:style w:type="character" w:styleId="Emphasis">
    <w:name w:val="Emphasis"/>
    <w:basedOn w:val="DefaultParagraphFont"/>
    <w:uiPriority w:val="20"/>
    <w:qFormat/>
    <w:rsid w:val="00D97038"/>
    <w:rPr>
      <w:i/>
      <w:iCs/>
    </w:rPr>
  </w:style>
  <w:style w:type="paragraph" w:styleId="TOC4">
    <w:name w:val="toc 4"/>
    <w:basedOn w:val="Normal"/>
    <w:next w:val="Normal"/>
    <w:autoRedefine/>
    <w:uiPriority w:val="39"/>
    <w:semiHidden/>
    <w:unhideWhenUsed/>
    <w:rsid w:val="00ED229E"/>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D229E"/>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D229E"/>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D229E"/>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D229E"/>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D229E"/>
    <w:pPr>
      <w:spacing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269">
      <w:bodyDiv w:val="1"/>
      <w:marLeft w:val="0"/>
      <w:marRight w:val="0"/>
      <w:marTop w:val="0"/>
      <w:marBottom w:val="0"/>
      <w:divBdr>
        <w:top w:val="none" w:sz="0" w:space="0" w:color="auto"/>
        <w:left w:val="none" w:sz="0" w:space="0" w:color="auto"/>
        <w:bottom w:val="none" w:sz="0" w:space="0" w:color="auto"/>
        <w:right w:val="none" w:sz="0" w:space="0" w:color="auto"/>
      </w:divBdr>
    </w:div>
    <w:div w:id="490295706">
      <w:bodyDiv w:val="1"/>
      <w:marLeft w:val="0"/>
      <w:marRight w:val="0"/>
      <w:marTop w:val="0"/>
      <w:marBottom w:val="0"/>
      <w:divBdr>
        <w:top w:val="none" w:sz="0" w:space="0" w:color="auto"/>
        <w:left w:val="none" w:sz="0" w:space="0" w:color="auto"/>
        <w:bottom w:val="none" w:sz="0" w:space="0" w:color="auto"/>
        <w:right w:val="none" w:sz="0" w:space="0" w:color="auto"/>
      </w:divBdr>
    </w:div>
    <w:div w:id="688218994">
      <w:bodyDiv w:val="1"/>
      <w:marLeft w:val="0"/>
      <w:marRight w:val="0"/>
      <w:marTop w:val="0"/>
      <w:marBottom w:val="0"/>
      <w:divBdr>
        <w:top w:val="none" w:sz="0" w:space="0" w:color="auto"/>
        <w:left w:val="none" w:sz="0" w:space="0" w:color="auto"/>
        <w:bottom w:val="none" w:sz="0" w:space="0" w:color="auto"/>
        <w:right w:val="none" w:sz="0" w:space="0" w:color="auto"/>
      </w:divBdr>
      <w:divsChild>
        <w:div w:id="966198266">
          <w:marLeft w:val="0"/>
          <w:marRight w:val="0"/>
          <w:marTop w:val="0"/>
          <w:marBottom w:val="0"/>
          <w:divBdr>
            <w:top w:val="none" w:sz="0" w:space="0" w:color="auto"/>
            <w:left w:val="none" w:sz="0" w:space="0" w:color="auto"/>
            <w:bottom w:val="none" w:sz="0" w:space="0" w:color="auto"/>
            <w:right w:val="none" w:sz="0" w:space="0" w:color="auto"/>
          </w:divBdr>
          <w:divsChild>
            <w:div w:id="63307937">
              <w:marLeft w:val="0"/>
              <w:marRight w:val="0"/>
              <w:marTop w:val="0"/>
              <w:marBottom w:val="0"/>
              <w:divBdr>
                <w:top w:val="none" w:sz="0" w:space="0" w:color="auto"/>
                <w:left w:val="none" w:sz="0" w:space="0" w:color="auto"/>
                <w:bottom w:val="none" w:sz="0" w:space="0" w:color="auto"/>
                <w:right w:val="none" w:sz="0" w:space="0" w:color="auto"/>
              </w:divBdr>
            </w:div>
          </w:divsChild>
        </w:div>
        <w:div w:id="381053520">
          <w:marLeft w:val="0"/>
          <w:marRight w:val="0"/>
          <w:marTop w:val="0"/>
          <w:marBottom w:val="0"/>
          <w:divBdr>
            <w:top w:val="none" w:sz="0" w:space="0" w:color="auto"/>
            <w:left w:val="none" w:sz="0" w:space="0" w:color="auto"/>
            <w:bottom w:val="none" w:sz="0" w:space="0" w:color="auto"/>
            <w:right w:val="none" w:sz="0" w:space="0" w:color="auto"/>
          </w:divBdr>
        </w:div>
      </w:divsChild>
    </w:div>
    <w:div w:id="1258488063">
      <w:bodyDiv w:val="1"/>
      <w:marLeft w:val="0"/>
      <w:marRight w:val="0"/>
      <w:marTop w:val="0"/>
      <w:marBottom w:val="0"/>
      <w:divBdr>
        <w:top w:val="none" w:sz="0" w:space="0" w:color="auto"/>
        <w:left w:val="none" w:sz="0" w:space="0" w:color="auto"/>
        <w:bottom w:val="none" w:sz="0" w:space="0" w:color="auto"/>
        <w:right w:val="none" w:sz="0" w:space="0" w:color="auto"/>
      </w:divBdr>
    </w:div>
    <w:div w:id="1633049444">
      <w:bodyDiv w:val="1"/>
      <w:marLeft w:val="0"/>
      <w:marRight w:val="0"/>
      <w:marTop w:val="0"/>
      <w:marBottom w:val="0"/>
      <w:divBdr>
        <w:top w:val="none" w:sz="0" w:space="0" w:color="auto"/>
        <w:left w:val="none" w:sz="0" w:space="0" w:color="auto"/>
        <w:bottom w:val="none" w:sz="0" w:space="0" w:color="auto"/>
        <w:right w:val="none" w:sz="0" w:space="0" w:color="auto"/>
      </w:divBdr>
      <w:divsChild>
        <w:div w:id="1618567186">
          <w:marLeft w:val="0"/>
          <w:marRight w:val="0"/>
          <w:marTop w:val="0"/>
          <w:marBottom w:val="0"/>
          <w:divBdr>
            <w:top w:val="none" w:sz="0" w:space="0" w:color="auto"/>
            <w:left w:val="none" w:sz="0" w:space="0" w:color="auto"/>
            <w:bottom w:val="none" w:sz="0" w:space="0" w:color="auto"/>
            <w:right w:val="none" w:sz="0" w:space="0" w:color="auto"/>
          </w:divBdr>
          <w:divsChild>
            <w:div w:id="487987458">
              <w:marLeft w:val="0"/>
              <w:marRight w:val="0"/>
              <w:marTop w:val="0"/>
              <w:marBottom w:val="0"/>
              <w:divBdr>
                <w:top w:val="none" w:sz="0" w:space="0" w:color="auto"/>
                <w:left w:val="none" w:sz="0" w:space="0" w:color="auto"/>
                <w:bottom w:val="none" w:sz="0" w:space="0" w:color="auto"/>
                <w:right w:val="none" w:sz="0" w:space="0" w:color="auto"/>
              </w:divBdr>
            </w:div>
          </w:divsChild>
        </w:div>
        <w:div w:id="11881324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ldroyd\Downloads\WAT%20-%20RSE%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2BBCD6A2A714C9D601CFA9FB40E58" ma:contentTypeVersion="13" ma:contentTypeDescription="Create a new document." ma:contentTypeScope="" ma:versionID="ef77a84bd17bb35e984fa68a6dffddfd">
  <xsd:schema xmlns:xsd="http://www.w3.org/2001/XMLSchema" xmlns:xs="http://www.w3.org/2001/XMLSchema" xmlns:p="http://schemas.microsoft.com/office/2006/metadata/properties" xmlns:ns2="9743c527-f2aa-4141-9fac-53aaaf5177c9" xmlns:ns3="a10e6ba5-0d94-4b14-bf9a-8ed64db19bb7" targetNamespace="http://schemas.microsoft.com/office/2006/metadata/properties" ma:root="true" ma:fieldsID="5bc72a6d38f19b652d21359d2a84e5d8" ns2:_="" ns3:_="">
    <xsd:import namespace="9743c527-f2aa-4141-9fac-53aaaf5177c9"/>
    <xsd:import namespace="a10e6ba5-0d94-4b14-bf9a-8ed64db19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c527-f2aa-4141-9fac-53aaaf517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5f7880-1c6e-4cda-a76b-73594f3eb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e6ba5-0d94-4b14-bf9a-8ed64db19b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d909a1-2689-431a-bfb2-04ac3aa9ea9e}" ma:internalName="TaxCatchAll" ma:showField="CatchAllData" ma:web="a10e6ba5-0d94-4b14-bf9a-8ed64db19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43c527-f2aa-4141-9fac-53aaaf5177c9">
      <Terms xmlns="http://schemas.microsoft.com/office/infopath/2007/PartnerControls"/>
    </lcf76f155ced4ddcb4097134ff3c332f>
    <TaxCatchAll xmlns="a10e6ba5-0d94-4b14-bf9a-8ed64db19bb7" xsi:nil="true"/>
  </documentManagement>
</p:properties>
</file>

<file path=customXml/itemProps1.xml><?xml version="1.0" encoding="utf-8"?>
<ds:datastoreItem xmlns:ds="http://schemas.openxmlformats.org/officeDocument/2006/customXml" ds:itemID="{AF9F528D-D035-4C8F-B759-3D576C1062BA}">
  <ds:schemaRefs>
    <ds:schemaRef ds:uri="http://schemas.openxmlformats.org/officeDocument/2006/bibliography"/>
  </ds:schemaRefs>
</ds:datastoreItem>
</file>

<file path=customXml/itemProps2.xml><?xml version="1.0" encoding="utf-8"?>
<ds:datastoreItem xmlns:ds="http://schemas.openxmlformats.org/officeDocument/2006/customXml" ds:itemID="{7FC8CEF0-958E-4AFA-82EB-8723ABDE2D3E}">
  <ds:schemaRefs>
    <ds:schemaRef ds:uri="http://schemas.microsoft.com/sharepoint/v3/contenttype/forms"/>
  </ds:schemaRefs>
</ds:datastoreItem>
</file>

<file path=customXml/itemProps3.xml><?xml version="1.0" encoding="utf-8"?>
<ds:datastoreItem xmlns:ds="http://schemas.openxmlformats.org/officeDocument/2006/customXml" ds:itemID="{A6C308A7-0BAC-4790-8CD0-10167787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c527-f2aa-4141-9fac-53aaaf5177c9"/>
    <ds:schemaRef ds:uri="a10e6ba5-0d94-4b14-bf9a-8ed64db19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55F71-6774-4CA0-BB9E-FC4A4B69BDFF}">
  <ds:schemaRefs>
    <ds:schemaRef ds:uri="http://schemas.microsoft.com/office/2006/metadata/properties"/>
    <ds:schemaRef ds:uri="http://schemas.microsoft.com/office/infopath/2007/PartnerControls"/>
    <ds:schemaRef ds:uri="9743c527-f2aa-4141-9fac-53aaaf5177c9"/>
    <ds:schemaRef ds:uri="a10e6ba5-0d94-4b14-bf9a-8ed64db19bb7"/>
  </ds:schemaRefs>
</ds:datastoreItem>
</file>

<file path=docProps/app.xml><?xml version="1.0" encoding="utf-8"?>
<Properties xmlns="http://schemas.openxmlformats.org/officeDocument/2006/extended-properties" xmlns:vt="http://schemas.openxmlformats.org/officeDocument/2006/docPropsVTypes">
  <Template>WAT - RSE Policy Template</Template>
  <TotalTime>4</TotalTime>
  <Pages>11</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Admission policy 2018-19</vt:lpstr>
    </vt:vector>
  </TitlesOfParts>
  <Company>HP</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policy 2018-19</dc:title>
  <dc:subject/>
  <dc:creator>Marie-Claire Bretherton</dc:creator>
  <cp:keywords/>
  <cp:lastModifiedBy>Luke Oldroyd</cp:lastModifiedBy>
  <cp:revision>3</cp:revision>
  <cp:lastPrinted>2025-03-05T15:06:00Z</cp:lastPrinted>
  <dcterms:created xsi:type="dcterms:W3CDTF">2026-02-24T19:37:00Z</dcterms:created>
  <dcterms:modified xsi:type="dcterms:W3CDTF">2026-05-11T22:05:00Z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0x0101008042BBCD6A2A714C9D601CFA9FB40E58</vt:lpwstr>
  </property>
  <property fmtid="{D5CDD505-2E9C-101B-9397-08002B2CF9AE}" pid="3" name="MediaServiceImageTags">
    <vt:lpwstr/>
  </property>
</Properties>
</file>