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D0EC" w14:textId="77777777" w:rsidR="00B55478" w:rsidRDefault="00B55478">
      <w:pPr>
        <w:rPr>
          <w:b/>
        </w:rPr>
      </w:pPr>
    </w:p>
    <w:p w14:paraId="2773A675" w14:textId="77777777" w:rsidR="00B55478" w:rsidRDefault="009377E5">
      <w:pPr>
        <w:rPr>
          <w:b/>
        </w:rPr>
      </w:pPr>
      <w:r>
        <w:rPr>
          <w:b/>
          <w:noProof/>
        </w:rPr>
        <w:drawing>
          <wp:anchor distT="0" distB="0" distL="114300" distR="114300" simplePos="0" relativeHeight="251658240" behindDoc="1" locked="0" layoutInCell="1" allowOverlap="1" wp14:anchorId="0F0DDCD3" wp14:editId="21DD4EEA">
            <wp:simplePos x="0" y="0"/>
            <wp:positionH relativeFrom="column">
              <wp:posOffset>687705</wp:posOffset>
            </wp:positionH>
            <wp:positionV relativeFrom="paragraph">
              <wp:posOffset>66675</wp:posOffset>
            </wp:positionV>
            <wp:extent cx="4888832" cy="3028950"/>
            <wp:effectExtent l="0" t="0" r="7620" b="0"/>
            <wp:wrapTight wrapText="bothSides">
              <wp:wrapPolygon edited="0">
                <wp:start x="9428" y="0"/>
                <wp:lineTo x="7997" y="543"/>
                <wp:lineTo x="6229" y="1766"/>
                <wp:lineTo x="6145" y="2309"/>
                <wp:lineTo x="4882" y="4347"/>
                <wp:lineTo x="4882" y="4619"/>
                <wp:lineTo x="5051" y="6521"/>
                <wp:lineTo x="4041" y="6792"/>
                <wp:lineTo x="3956" y="7472"/>
                <wp:lineTo x="4461" y="8694"/>
                <wp:lineTo x="3872" y="9645"/>
                <wp:lineTo x="3367" y="10596"/>
                <wp:lineTo x="3030" y="12906"/>
                <wp:lineTo x="3283" y="13042"/>
                <wp:lineTo x="9849" y="13042"/>
                <wp:lineTo x="0" y="14672"/>
                <wp:lineTo x="0" y="16709"/>
                <wp:lineTo x="926" y="17389"/>
                <wp:lineTo x="0" y="17796"/>
                <wp:lineTo x="0" y="19019"/>
                <wp:lineTo x="10775" y="19562"/>
                <wp:lineTo x="3367" y="19698"/>
                <wp:lineTo x="2862" y="20513"/>
                <wp:lineTo x="3115" y="21464"/>
                <wp:lineTo x="18603" y="21464"/>
                <wp:lineTo x="18772" y="19970"/>
                <wp:lineTo x="17677" y="19698"/>
                <wp:lineTo x="10775" y="19562"/>
                <wp:lineTo x="21549" y="19019"/>
                <wp:lineTo x="21549" y="14536"/>
                <wp:lineTo x="11617" y="13042"/>
                <wp:lineTo x="17930" y="13042"/>
                <wp:lineTo x="18519" y="12906"/>
                <wp:lineTo x="18182" y="10868"/>
                <wp:lineTo x="17341" y="9374"/>
                <wp:lineTo x="16920" y="8694"/>
                <wp:lineTo x="17509" y="7472"/>
                <wp:lineTo x="17341" y="6928"/>
                <wp:lineTo x="16415" y="6249"/>
                <wp:lineTo x="16583" y="4755"/>
                <wp:lineTo x="16415" y="4347"/>
                <wp:lineTo x="15236" y="1902"/>
                <wp:lineTo x="13300" y="543"/>
                <wp:lineTo x="11953" y="0"/>
                <wp:lineTo x="942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8">
                      <a:extLst>
                        <a:ext uri="{28A0092B-C50C-407E-A947-70E740481C1C}">
                          <a14:useLocalDpi xmlns:a14="http://schemas.microsoft.com/office/drawing/2010/main" val="0"/>
                        </a:ext>
                      </a:extLst>
                    </a:blip>
                    <a:stretch>
                      <a:fillRect/>
                    </a:stretch>
                  </pic:blipFill>
                  <pic:spPr>
                    <a:xfrm>
                      <a:off x="0" y="0"/>
                      <a:ext cx="4888832" cy="3028950"/>
                    </a:xfrm>
                    <a:prstGeom prst="rect">
                      <a:avLst/>
                    </a:prstGeom>
                  </pic:spPr>
                </pic:pic>
              </a:graphicData>
            </a:graphic>
            <wp14:sizeRelH relativeFrom="page">
              <wp14:pctWidth>0</wp14:pctWidth>
            </wp14:sizeRelH>
            <wp14:sizeRelV relativeFrom="page">
              <wp14:pctHeight>0</wp14:pctHeight>
            </wp14:sizeRelV>
          </wp:anchor>
        </w:drawing>
      </w:r>
    </w:p>
    <w:p w14:paraId="1AC59D3D" w14:textId="77777777" w:rsidR="00B55478" w:rsidRDefault="00B55478">
      <w:pPr>
        <w:rPr>
          <w:b/>
        </w:rPr>
      </w:pPr>
    </w:p>
    <w:p w14:paraId="2A2DF29F" w14:textId="77777777" w:rsidR="00B55478" w:rsidRDefault="00B55478">
      <w:pPr>
        <w:rPr>
          <w:b/>
        </w:rPr>
      </w:pPr>
    </w:p>
    <w:p w14:paraId="3FC17FD9" w14:textId="77777777" w:rsidR="00B55478" w:rsidRDefault="00B55478">
      <w:pPr>
        <w:rPr>
          <w:b/>
        </w:rPr>
      </w:pPr>
    </w:p>
    <w:p w14:paraId="7D52899C" w14:textId="77777777" w:rsidR="00B55478" w:rsidRDefault="00B55478">
      <w:pPr>
        <w:rPr>
          <w:b/>
        </w:rPr>
      </w:pPr>
    </w:p>
    <w:p w14:paraId="62762772" w14:textId="77777777" w:rsidR="00B55478" w:rsidRDefault="00B55478">
      <w:pPr>
        <w:rPr>
          <w:b/>
        </w:rPr>
      </w:pPr>
    </w:p>
    <w:p w14:paraId="69D43154" w14:textId="77777777" w:rsidR="00B55478" w:rsidRDefault="00B55478">
      <w:pPr>
        <w:rPr>
          <w:b/>
        </w:rPr>
      </w:pPr>
    </w:p>
    <w:p w14:paraId="0C755975" w14:textId="77777777" w:rsidR="00B55478" w:rsidRDefault="00B55478">
      <w:pPr>
        <w:rPr>
          <w:b/>
        </w:rPr>
      </w:pPr>
    </w:p>
    <w:p w14:paraId="0CF58D3D" w14:textId="77777777" w:rsidR="00B55478" w:rsidRDefault="00B55478">
      <w:pPr>
        <w:rPr>
          <w:b/>
        </w:rPr>
      </w:pPr>
    </w:p>
    <w:p w14:paraId="43380552" w14:textId="77777777" w:rsidR="00B55478" w:rsidRDefault="00B55478">
      <w:pPr>
        <w:rPr>
          <w:b/>
        </w:rPr>
      </w:pPr>
    </w:p>
    <w:p w14:paraId="5731026A" w14:textId="77777777" w:rsidR="00B55478" w:rsidRDefault="00B55478">
      <w:pPr>
        <w:rPr>
          <w:b/>
        </w:rPr>
      </w:pPr>
    </w:p>
    <w:p w14:paraId="0E367E5E" w14:textId="77777777" w:rsidR="00B55478" w:rsidRPr="009377E5" w:rsidRDefault="00B55478">
      <w:pPr>
        <w:rPr>
          <w:b/>
          <w:sz w:val="34"/>
        </w:rPr>
      </w:pPr>
    </w:p>
    <w:p w14:paraId="5B9A982A" w14:textId="0A77BA19" w:rsidR="00B55478" w:rsidRDefault="00F13641" w:rsidP="009377E5">
      <w:pPr>
        <w:jc w:val="center"/>
        <w:rPr>
          <w:b/>
          <w:sz w:val="80"/>
          <w:szCs w:val="52"/>
        </w:rPr>
      </w:pPr>
      <w:r>
        <w:rPr>
          <w:b/>
          <w:sz w:val="80"/>
          <w:szCs w:val="52"/>
        </w:rPr>
        <w:t>Uniform Policy</w:t>
      </w:r>
    </w:p>
    <w:p w14:paraId="465D10F6" w14:textId="2AE8DC2D" w:rsidR="00F13641" w:rsidRPr="00CF20E8" w:rsidRDefault="00F13641" w:rsidP="009377E5">
      <w:pPr>
        <w:jc w:val="center"/>
        <w:rPr>
          <w:b/>
          <w:sz w:val="80"/>
          <w:szCs w:val="52"/>
        </w:rPr>
      </w:pPr>
      <w:r>
        <w:rPr>
          <w:b/>
          <w:sz w:val="80"/>
          <w:szCs w:val="52"/>
        </w:rPr>
        <w:t>25 - 26</w:t>
      </w:r>
    </w:p>
    <w:p w14:paraId="54CC700E" w14:textId="77777777" w:rsidR="00B55478" w:rsidRDefault="00B55478">
      <w:pPr>
        <w:rPr>
          <w:b/>
        </w:rPr>
      </w:pPr>
    </w:p>
    <w:p w14:paraId="41F39909" w14:textId="77777777" w:rsidR="00B55478" w:rsidRDefault="00B55478">
      <w:pPr>
        <w:rPr>
          <w:b/>
        </w:rPr>
      </w:pPr>
    </w:p>
    <w:p w14:paraId="3942C0D7" w14:textId="77777777" w:rsidR="00B55478" w:rsidRDefault="00B55478">
      <w:pPr>
        <w:rPr>
          <w:b/>
        </w:rPr>
      </w:pPr>
    </w:p>
    <w:p w14:paraId="50ECD863" w14:textId="77777777" w:rsidR="009377E5" w:rsidRDefault="009377E5">
      <w:pPr>
        <w:rPr>
          <w:b/>
        </w:rPr>
      </w:pPr>
    </w:p>
    <w:p w14:paraId="29363777" w14:textId="77777777" w:rsidR="009377E5" w:rsidRDefault="009377E5">
      <w:pPr>
        <w:rPr>
          <w:b/>
        </w:rPr>
      </w:pPr>
    </w:p>
    <w:p w14:paraId="1FFAA07B" w14:textId="77777777" w:rsidR="009377E5" w:rsidRDefault="009377E5">
      <w:pPr>
        <w:rPr>
          <w:b/>
        </w:rPr>
      </w:pPr>
    </w:p>
    <w:p w14:paraId="6CEB56C3" w14:textId="77777777" w:rsidR="009377E5" w:rsidRDefault="009377E5">
      <w:pPr>
        <w:rPr>
          <w:b/>
        </w:rPr>
      </w:pPr>
    </w:p>
    <w:p w14:paraId="1B6C6D01" w14:textId="77777777" w:rsidR="009377E5" w:rsidRDefault="009377E5">
      <w:pPr>
        <w:rPr>
          <w:b/>
        </w:rPr>
      </w:pPr>
    </w:p>
    <w:p w14:paraId="299E8413" w14:textId="77777777" w:rsidR="009377E5" w:rsidRDefault="009377E5">
      <w:pPr>
        <w:rPr>
          <w:b/>
        </w:rPr>
      </w:pPr>
    </w:p>
    <w:p w14:paraId="413D9608" w14:textId="77777777" w:rsidR="00B55478" w:rsidRDefault="00B55478">
      <w:pPr>
        <w:rPr>
          <w:b/>
        </w:rPr>
      </w:pPr>
    </w:p>
    <w:p w14:paraId="219BFD0D" w14:textId="77777777" w:rsidR="00A16673" w:rsidRDefault="00A16673" w:rsidP="00A16673">
      <w:pPr>
        <w:shd w:val="clear" w:color="auto" w:fill="FFFFFF"/>
        <w:spacing w:after="100" w:afterAutospacing="1" w:line="240" w:lineRule="auto"/>
        <w:outlineLvl w:val="3"/>
        <w:rPr>
          <w:b/>
        </w:rPr>
      </w:pPr>
    </w:p>
    <w:p w14:paraId="484435FD" w14:textId="53FCBAED" w:rsidR="00A16673" w:rsidRPr="00A16673" w:rsidRDefault="00A16673" w:rsidP="00A16673">
      <w:pPr>
        <w:shd w:val="clear" w:color="auto" w:fill="FFFFFF"/>
        <w:spacing w:after="100" w:afterAutospacing="1" w:line="240" w:lineRule="auto"/>
        <w:outlineLvl w:val="3"/>
        <w:rPr>
          <w:rFonts w:eastAsia="Times New Roman" w:cstheme="minorHAnsi"/>
          <w:sz w:val="24"/>
          <w:szCs w:val="24"/>
          <w:lang w:eastAsia="en-GB"/>
        </w:rPr>
      </w:pPr>
      <w:r w:rsidRPr="00A16673">
        <w:rPr>
          <w:rFonts w:eastAsia="Times New Roman" w:cstheme="minorHAnsi"/>
          <w:b/>
          <w:bCs/>
          <w:sz w:val="24"/>
          <w:szCs w:val="24"/>
          <w:lang w:eastAsia="en-GB"/>
        </w:rPr>
        <w:lastRenderedPageBreak/>
        <w:t>A uniform is more than a badge or item of clothing, it gives a sense of belonging. We believe that the best uniform is one that is high quality, but most importantly – affordable for parents.</w:t>
      </w:r>
    </w:p>
    <w:p w14:paraId="68774FE0" w14:textId="60A4F0BE" w:rsidR="00A16673" w:rsidRPr="00D25FF0" w:rsidRDefault="00A16673" w:rsidP="00A16673">
      <w:pPr>
        <w:shd w:val="clear" w:color="auto" w:fill="FFFFFF"/>
        <w:spacing w:after="100" w:afterAutospacing="1" w:line="240" w:lineRule="auto"/>
        <w:rPr>
          <w:rFonts w:eastAsia="Times New Roman" w:cstheme="minorHAnsi"/>
          <w:sz w:val="24"/>
          <w:szCs w:val="24"/>
          <w:lang w:eastAsia="en-GB"/>
        </w:rPr>
      </w:pPr>
      <w:r w:rsidRPr="00A16673">
        <w:rPr>
          <w:rFonts w:eastAsia="Times New Roman" w:cstheme="minorHAnsi"/>
          <w:sz w:val="24"/>
          <w:szCs w:val="24"/>
          <w:lang w:eastAsia="en-GB"/>
        </w:rPr>
        <w:t>A uniform provides children with a routine that will benefit them as they move forward in their education. We have high expectations of all our pupils, and this includes uniform. All pupils are expected to attend in full uniform, unless alternative prior arrangements have been made (</w:t>
      </w:r>
      <w:proofErr w:type="spellStart"/>
      <w:r w:rsidRPr="00A16673">
        <w:rPr>
          <w:rFonts w:eastAsia="Times New Roman" w:cstheme="minorHAnsi"/>
          <w:sz w:val="24"/>
          <w:szCs w:val="24"/>
          <w:lang w:eastAsia="en-GB"/>
        </w:rPr>
        <w:t>e.g</w:t>
      </w:r>
      <w:proofErr w:type="spellEnd"/>
      <w:r w:rsidRPr="00A16673">
        <w:rPr>
          <w:rFonts w:eastAsia="Times New Roman" w:cstheme="minorHAnsi"/>
          <w:sz w:val="24"/>
          <w:szCs w:val="24"/>
          <w:lang w:eastAsia="en-GB"/>
        </w:rPr>
        <w:t xml:space="preserve"> due to sensory issues or an injury).</w:t>
      </w:r>
    </w:p>
    <w:p w14:paraId="20263B9B" w14:textId="3B4B5684" w:rsidR="00A74C1F" w:rsidRPr="00D25FF0" w:rsidRDefault="00A705C5">
      <w:pPr>
        <w:rPr>
          <w:rFonts w:cstheme="minorHAnsi"/>
          <w:sz w:val="24"/>
          <w:szCs w:val="24"/>
        </w:rPr>
      </w:pPr>
      <w:r w:rsidRPr="00D25FF0">
        <w:rPr>
          <w:rFonts w:cstheme="minorHAnsi"/>
          <w:sz w:val="24"/>
          <w:szCs w:val="24"/>
        </w:rPr>
        <w:t>We expect school uniform to be worn by all children. This gives them a sense of “belonging” to our school and will reduce the temptation to compete to have the latest fashion or “designer wear”. The following list of clothing is flexible enough to allow some element of choice whilst remaining a suitable uniform for children of this age</w:t>
      </w:r>
      <w:r w:rsidR="0046799E" w:rsidRPr="00D25FF0">
        <w:rPr>
          <w:rFonts w:cstheme="minorHAnsi"/>
          <w:sz w:val="24"/>
          <w:szCs w:val="24"/>
        </w:rPr>
        <w:t>.</w:t>
      </w:r>
    </w:p>
    <w:p w14:paraId="7BC7639B" w14:textId="77777777" w:rsidR="00A74C1F" w:rsidRPr="00D25FF0" w:rsidRDefault="0046799E" w:rsidP="00A74C1F">
      <w:pPr>
        <w:rPr>
          <w:rFonts w:cstheme="minorHAnsi"/>
          <w:b/>
          <w:bCs/>
        </w:rPr>
      </w:pPr>
      <w:r w:rsidRPr="00D25FF0">
        <w:rPr>
          <w:rFonts w:cstheme="minorHAnsi"/>
          <w:b/>
          <w:bCs/>
        </w:rPr>
        <w:t>PLEASE ENSURE THAT ALL UNIFORM IS LABELLED WITH YOUR CHILD’S NAME</w:t>
      </w:r>
    </w:p>
    <w:p w14:paraId="63175166" w14:textId="77777777" w:rsidR="00A74C1F" w:rsidRPr="00D25FF0" w:rsidRDefault="00A74C1F" w:rsidP="00A74C1F">
      <w:pPr>
        <w:rPr>
          <w:rFonts w:cstheme="minorHAnsi"/>
          <w:b/>
          <w:bCs/>
        </w:rPr>
      </w:pPr>
    </w:p>
    <w:p w14:paraId="72FEE031" w14:textId="10828F7D" w:rsidR="00A74C1F" w:rsidRPr="00D25FF0" w:rsidRDefault="00A74C1F" w:rsidP="00D25FF0">
      <w:pPr>
        <w:pStyle w:val="NoSpacing"/>
        <w:rPr>
          <w:b/>
          <w:bCs/>
          <w:sz w:val="24"/>
          <w:szCs w:val="24"/>
        </w:rPr>
      </w:pPr>
      <w:r w:rsidRPr="00D25FF0">
        <w:rPr>
          <w:b/>
          <w:bCs/>
          <w:sz w:val="24"/>
          <w:szCs w:val="24"/>
        </w:rPr>
        <w:t>School Uniform</w:t>
      </w:r>
    </w:p>
    <w:p w14:paraId="36EBA319" w14:textId="77777777" w:rsidR="00A74C1F" w:rsidRPr="00D25FF0" w:rsidRDefault="00A74C1F" w:rsidP="00D25FF0">
      <w:pPr>
        <w:pStyle w:val="NoSpacing"/>
        <w:numPr>
          <w:ilvl w:val="0"/>
          <w:numId w:val="6"/>
        </w:numPr>
        <w:rPr>
          <w:sz w:val="24"/>
          <w:szCs w:val="24"/>
        </w:rPr>
      </w:pPr>
      <w:r w:rsidRPr="00D25FF0">
        <w:rPr>
          <w:sz w:val="24"/>
          <w:szCs w:val="24"/>
        </w:rPr>
        <w:t>Navy Jumper (logo or non-logo) or Navy Cardigan (logo or non-logo) – no hoodies</w:t>
      </w:r>
    </w:p>
    <w:p w14:paraId="08DCD41F" w14:textId="77777777" w:rsidR="00A74C1F" w:rsidRPr="00D25FF0" w:rsidRDefault="00A74C1F" w:rsidP="00D25FF0">
      <w:pPr>
        <w:pStyle w:val="NoSpacing"/>
        <w:numPr>
          <w:ilvl w:val="0"/>
          <w:numId w:val="6"/>
        </w:numPr>
        <w:rPr>
          <w:sz w:val="24"/>
          <w:szCs w:val="24"/>
        </w:rPr>
      </w:pPr>
      <w:r w:rsidRPr="00D25FF0">
        <w:rPr>
          <w:sz w:val="24"/>
          <w:szCs w:val="24"/>
        </w:rPr>
        <w:t>Sky blue polo shirt</w:t>
      </w:r>
    </w:p>
    <w:p w14:paraId="1AC25B2B" w14:textId="62B72A18" w:rsidR="00A74C1F" w:rsidRPr="00D25FF0" w:rsidRDefault="00A74C1F" w:rsidP="00D25FF0">
      <w:pPr>
        <w:pStyle w:val="NoSpacing"/>
        <w:numPr>
          <w:ilvl w:val="0"/>
          <w:numId w:val="6"/>
        </w:numPr>
        <w:rPr>
          <w:sz w:val="24"/>
          <w:szCs w:val="24"/>
        </w:rPr>
      </w:pPr>
      <w:r w:rsidRPr="00D25FF0">
        <w:rPr>
          <w:sz w:val="24"/>
          <w:szCs w:val="24"/>
        </w:rPr>
        <w:t>Navy trousers / Navy tailored shorts (not sports shorts)</w:t>
      </w:r>
      <w:r w:rsidR="005248D6" w:rsidRPr="00D25FF0">
        <w:rPr>
          <w:sz w:val="24"/>
          <w:szCs w:val="24"/>
        </w:rPr>
        <w:t xml:space="preserve">. </w:t>
      </w:r>
    </w:p>
    <w:p w14:paraId="2D30330D" w14:textId="77777777" w:rsidR="00A74C1F" w:rsidRPr="00D25FF0" w:rsidRDefault="00A74C1F" w:rsidP="00D25FF0">
      <w:pPr>
        <w:pStyle w:val="NoSpacing"/>
        <w:numPr>
          <w:ilvl w:val="0"/>
          <w:numId w:val="6"/>
        </w:numPr>
        <w:rPr>
          <w:sz w:val="24"/>
          <w:szCs w:val="24"/>
        </w:rPr>
      </w:pPr>
      <w:r w:rsidRPr="00D25FF0">
        <w:rPr>
          <w:sz w:val="24"/>
          <w:szCs w:val="24"/>
        </w:rPr>
        <w:t>Navy Skirt or Navy pinafore with Navy or white socks or Navy tights</w:t>
      </w:r>
    </w:p>
    <w:p w14:paraId="775D2FA1" w14:textId="5C2F31AC" w:rsidR="00E12FFF" w:rsidRPr="00D25FF0" w:rsidRDefault="00E12FFF" w:rsidP="00D25FF0">
      <w:pPr>
        <w:pStyle w:val="NoSpacing"/>
        <w:numPr>
          <w:ilvl w:val="0"/>
          <w:numId w:val="6"/>
        </w:numPr>
        <w:rPr>
          <w:sz w:val="24"/>
          <w:szCs w:val="24"/>
        </w:rPr>
      </w:pPr>
      <w:r w:rsidRPr="00D25FF0">
        <w:rPr>
          <w:sz w:val="24"/>
          <w:szCs w:val="24"/>
        </w:rPr>
        <w:t>Navy or white socks or navy tights (when wearing a dress / skirt)</w:t>
      </w:r>
    </w:p>
    <w:p w14:paraId="2D233691" w14:textId="77777777" w:rsidR="00A74C1F" w:rsidRPr="00D25FF0" w:rsidRDefault="00A74C1F" w:rsidP="00D25FF0">
      <w:pPr>
        <w:pStyle w:val="NoSpacing"/>
        <w:numPr>
          <w:ilvl w:val="0"/>
          <w:numId w:val="6"/>
        </w:numPr>
        <w:rPr>
          <w:sz w:val="24"/>
          <w:szCs w:val="24"/>
        </w:rPr>
      </w:pPr>
      <w:r w:rsidRPr="00D25FF0">
        <w:rPr>
          <w:sz w:val="24"/>
          <w:szCs w:val="24"/>
        </w:rPr>
        <w:t>Blue and White check summer dress (these can be navy or light blue)</w:t>
      </w:r>
    </w:p>
    <w:p w14:paraId="6D03A60D" w14:textId="7735CFE0" w:rsidR="00676516" w:rsidRPr="00D25FF0" w:rsidRDefault="00A74C1F" w:rsidP="00D25FF0">
      <w:pPr>
        <w:pStyle w:val="NoSpacing"/>
        <w:numPr>
          <w:ilvl w:val="0"/>
          <w:numId w:val="6"/>
        </w:numPr>
        <w:rPr>
          <w:sz w:val="24"/>
          <w:szCs w:val="24"/>
        </w:rPr>
      </w:pPr>
      <w:r w:rsidRPr="00D25FF0">
        <w:rPr>
          <w:sz w:val="24"/>
          <w:szCs w:val="24"/>
        </w:rPr>
        <w:t>Smart comfortable black shoes or all black (no logo) trainers</w:t>
      </w:r>
      <w:r w:rsidR="00B23B64" w:rsidRPr="00D25FF0">
        <w:rPr>
          <w:sz w:val="24"/>
          <w:szCs w:val="24"/>
        </w:rPr>
        <w:t xml:space="preserve">.  Black boots </w:t>
      </w:r>
      <w:r w:rsidR="00BA77FA" w:rsidRPr="00D25FF0">
        <w:rPr>
          <w:sz w:val="24"/>
          <w:szCs w:val="24"/>
        </w:rPr>
        <w:t xml:space="preserve">(with no heel or higher than the ankle) </w:t>
      </w:r>
      <w:r w:rsidR="00B23B64" w:rsidRPr="00D25FF0">
        <w:rPr>
          <w:sz w:val="24"/>
          <w:szCs w:val="24"/>
        </w:rPr>
        <w:t>can be worn in the winter</w:t>
      </w:r>
      <w:r w:rsidR="00BA77FA" w:rsidRPr="00D25FF0">
        <w:rPr>
          <w:sz w:val="24"/>
          <w:szCs w:val="24"/>
        </w:rPr>
        <w:t xml:space="preserve">. </w:t>
      </w:r>
    </w:p>
    <w:p w14:paraId="37A37BE3" w14:textId="77777777" w:rsidR="00D25FF0" w:rsidRPr="00D25FF0" w:rsidRDefault="00D25FF0" w:rsidP="00D25FF0">
      <w:pPr>
        <w:pStyle w:val="NoSpacing"/>
        <w:rPr>
          <w:sz w:val="24"/>
          <w:szCs w:val="24"/>
        </w:rPr>
      </w:pPr>
    </w:p>
    <w:p w14:paraId="11854B90" w14:textId="2998FBE1" w:rsidR="00676516" w:rsidRPr="00D25FF0" w:rsidRDefault="00676516" w:rsidP="00D25FF0">
      <w:pPr>
        <w:pStyle w:val="NoSpacing"/>
        <w:rPr>
          <w:b/>
          <w:bCs/>
          <w:sz w:val="24"/>
          <w:szCs w:val="24"/>
          <w:lang w:eastAsia="en-GB"/>
        </w:rPr>
      </w:pPr>
      <w:r w:rsidRPr="00D25FF0">
        <w:rPr>
          <w:b/>
          <w:bCs/>
          <w:sz w:val="24"/>
          <w:szCs w:val="24"/>
          <w:lang w:eastAsia="en-GB"/>
        </w:rPr>
        <w:t>PE Kit</w:t>
      </w:r>
    </w:p>
    <w:p w14:paraId="2644CEEE" w14:textId="13DBC4C7" w:rsidR="00BA77FA" w:rsidRPr="00D25FF0" w:rsidRDefault="00BA77FA" w:rsidP="00D25FF0">
      <w:pPr>
        <w:pStyle w:val="NoSpacing"/>
        <w:rPr>
          <w:sz w:val="24"/>
          <w:szCs w:val="24"/>
        </w:rPr>
      </w:pPr>
      <w:r w:rsidRPr="00D25FF0">
        <w:rPr>
          <w:sz w:val="24"/>
          <w:szCs w:val="24"/>
          <w:lang w:eastAsia="en-GB"/>
        </w:rPr>
        <w:t xml:space="preserve">Children should come to school wearing their PE kit on class PE or Swimming days. </w:t>
      </w:r>
    </w:p>
    <w:p w14:paraId="41B09AA5" w14:textId="63A06752" w:rsidR="00676516" w:rsidRPr="00D25FF0" w:rsidRDefault="00676516" w:rsidP="00D25FF0">
      <w:pPr>
        <w:pStyle w:val="NoSpacing"/>
        <w:numPr>
          <w:ilvl w:val="0"/>
          <w:numId w:val="7"/>
        </w:numPr>
        <w:rPr>
          <w:sz w:val="24"/>
          <w:szCs w:val="24"/>
          <w:lang w:eastAsia="en-GB"/>
        </w:rPr>
      </w:pPr>
      <w:r w:rsidRPr="00D25FF0">
        <w:rPr>
          <w:sz w:val="24"/>
          <w:szCs w:val="24"/>
          <w:lang w:eastAsia="en-GB"/>
        </w:rPr>
        <w:t xml:space="preserve">Plain </w:t>
      </w:r>
      <w:proofErr w:type="gramStart"/>
      <w:r w:rsidRPr="00D25FF0">
        <w:rPr>
          <w:sz w:val="24"/>
          <w:szCs w:val="24"/>
          <w:lang w:eastAsia="en-GB"/>
        </w:rPr>
        <w:t>navy blue</w:t>
      </w:r>
      <w:proofErr w:type="gramEnd"/>
      <w:r w:rsidRPr="00D25FF0">
        <w:rPr>
          <w:sz w:val="24"/>
          <w:szCs w:val="24"/>
          <w:lang w:eastAsia="en-GB"/>
        </w:rPr>
        <w:t xml:space="preserve"> t-shirt</w:t>
      </w:r>
      <w:r w:rsidR="00F90943" w:rsidRPr="00D25FF0">
        <w:rPr>
          <w:sz w:val="24"/>
          <w:szCs w:val="24"/>
          <w:lang w:eastAsia="en-GB"/>
        </w:rPr>
        <w:t xml:space="preserve"> (round neck)</w:t>
      </w:r>
      <w:r w:rsidRPr="00D25FF0">
        <w:rPr>
          <w:sz w:val="24"/>
          <w:szCs w:val="24"/>
          <w:lang w:eastAsia="en-GB"/>
        </w:rPr>
        <w:t xml:space="preserve"> (School logo is acceptable)</w:t>
      </w:r>
    </w:p>
    <w:p w14:paraId="2F2982C9" w14:textId="77777777" w:rsidR="00676516" w:rsidRPr="00D25FF0" w:rsidRDefault="00676516" w:rsidP="00D25FF0">
      <w:pPr>
        <w:pStyle w:val="NoSpacing"/>
        <w:numPr>
          <w:ilvl w:val="0"/>
          <w:numId w:val="7"/>
        </w:numPr>
        <w:rPr>
          <w:sz w:val="24"/>
          <w:szCs w:val="24"/>
          <w:lang w:eastAsia="en-GB"/>
        </w:rPr>
      </w:pPr>
      <w:r w:rsidRPr="00D25FF0">
        <w:rPr>
          <w:sz w:val="24"/>
          <w:szCs w:val="24"/>
          <w:lang w:eastAsia="en-GB"/>
        </w:rPr>
        <w:t>Plain black sports shorts</w:t>
      </w:r>
    </w:p>
    <w:p w14:paraId="668B2080" w14:textId="77777777" w:rsidR="00676516" w:rsidRPr="00D25FF0" w:rsidRDefault="00676516" w:rsidP="00D25FF0">
      <w:pPr>
        <w:pStyle w:val="NoSpacing"/>
        <w:numPr>
          <w:ilvl w:val="0"/>
          <w:numId w:val="7"/>
        </w:numPr>
        <w:rPr>
          <w:sz w:val="24"/>
          <w:szCs w:val="24"/>
          <w:lang w:eastAsia="en-GB"/>
        </w:rPr>
      </w:pPr>
      <w:r w:rsidRPr="00D25FF0">
        <w:rPr>
          <w:sz w:val="24"/>
          <w:szCs w:val="24"/>
          <w:lang w:eastAsia="en-GB"/>
        </w:rPr>
        <w:t>Plain black gym leggings</w:t>
      </w:r>
    </w:p>
    <w:p w14:paraId="5A565BDA" w14:textId="65A00721" w:rsidR="00C5288C" w:rsidRPr="00D25FF0" w:rsidRDefault="00C5288C" w:rsidP="00D25FF0">
      <w:pPr>
        <w:pStyle w:val="NoSpacing"/>
        <w:numPr>
          <w:ilvl w:val="0"/>
          <w:numId w:val="7"/>
        </w:numPr>
        <w:rPr>
          <w:sz w:val="24"/>
          <w:szCs w:val="24"/>
          <w:lang w:eastAsia="en-GB"/>
        </w:rPr>
      </w:pPr>
      <w:r w:rsidRPr="00D25FF0">
        <w:rPr>
          <w:sz w:val="24"/>
          <w:szCs w:val="24"/>
          <w:lang w:eastAsia="en-GB"/>
        </w:rPr>
        <w:t>Plain black close fitting sport shorts (thigh length)</w:t>
      </w:r>
    </w:p>
    <w:p w14:paraId="026AB348" w14:textId="77777777" w:rsidR="00676516" w:rsidRPr="00D25FF0" w:rsidRDefault="00676516" w:rsidP="00D25FF0">
      <w:pPr>
        <w:pStyle w:val="NoSpacing"/>
        <w:numPr>
          <w:ilvl w:val="0"/>
          <w:numId w:val="7"/>
        </w:numPr>
        <w:rPr>
          <w:sz w:val="24"/>
          <w:szCs w:val="24"/>
          <w:lang w:eastAsia="en-GB"/>
        </w:rPr>
      </w:pPr>
      <w:r w:rsidRPr="00D25FF0">
        <w:rPr>
          <w:sz w:val="24"/>
          <w:szCs w:val="24"/>
          <w:lang w:eastAsia="en-GB"/>
        </w:rPr>
        <w:t>Plain black joggers</w:t>
      </w:r>
    </w:p>
    <w:p w14:paraId="526C9065" w14:textId="77777777" w:rsidR="00676516" w:rsidRPr="00D25FF0" w:rsidRDefault="00676516" w:rsidP="00D25FF0">
      <w:pPr>
        <w:pStyle w:val="NoSpacing"/>
        <w:numPr>
          <w:ilvl w:val="0"/>
          <w:numId w:val="7"/>
        </w:numPr>
        <w:rPr>
          <w:sz w:val="24"/>
          <w:szCs w:val="24"/>
          <w:lang w:eastAsia="en-GB"/>
        </w:rPr>
      </w:pPr>
      <w:r w:rsidRPr="00D25FF0">
        <w:rPr>
          <w:sz w:val="24"/>
          <w:szCs w:val="24"/>
          <w:lang w:eastAsia="en-GB"/>
        </w:rPr>
        <w:t>Plain black sports zip-up (with hood)</w:t>
      </w:r>
    </w:p>
    <w:p w14:paraId="72A1DB33" w14:textId="2602B188" w:rsidR="00D25FF0" w:rsidRPr="00D25FF0" w:rsidRDefault="00676516" w:rsidP="00D25FF0">
      <w:pPr>
        <w:pStyle w:val="NoSpacing"/>
        <w:numPr>
          <w:ilvl w:val="0"/>
          <w:numId w:val="7"/>
        </w:numPr>
        <w:rPr>
          <w:sz w:val="24"/>
          <w:szCs w:val="24"/>
          <w:lang w:eastAsia="en-GB"/>
        </w:rPr>
      </w:pPr>
      <w:r w:rsidRPr="00D25FF0">
        <w:rPr>
          <w:sz w:val="24"/>
          <w:szCs w:val="24"/>
          <w:lang w:eastAsia="en-GB"/>
        </w:rPr>
        <w:t>Long hair must be tied back</w:t>
      </w:r>
    </w:p>
    <w:p w14:paraId="127999E0" w14:textId="53A79E16" w:rsidR="00676516" w:rsidRPr="00D25FF0" w:rsidRDefault="00676516" w:rsidP="00D25FF0">
      <w:pPr>
        <w:pStyle w:val="NoSpacing"/>
        <w:numPr>
          <w:ilvl w:val="0"/>
          <w:numId w:val="7"/>
        </w:numPr>
        <w:rPr>
          <w:sz w:val="24"/>
          <w:szCs w:val="24"/>
          <w:lang w:eastAsia="en-GB"/>
        </w:rPr>
      </w:pPr>
      <w:r w:rsidRPr="00D25FF0">
        <w:rPr>
          <w:sz w:val="24"/>
          <w:szCs w:val="24"/>
          <w:lang w:eastAsia="en-GB"/>
        </w:rPr>
        <w:t>All jewellery must be removed</w:t>
      </w:r>
    </w:p>
    <w:p w14:paraId="467004AF" w14:textId="77777777" w:rsidR="00D25FF0" w:rsidRPr="00D25FF0" w:rsidRDefault="00D25FF0" w:rsidP="00D25FF0">
      <w:pPr>
        <w:pStyle w:val="NoSpacing"/>
        <w:rPr>
          <w:sz w:val="24"/>
          <w:szCs w:val="24"/>
          <w:lang w:eastAsia="en-GB"/>
        </w:rPr>
      </w:pPr>
    </w:p>
    <w:p w14:paraId="68DBBE6F" w14:textId="148DD0E9" w:rsidR="00D25FF0" w:rsidRPr="00D25FF0" w:rsidRDefault="00676516" w:rsidP="00D25FF0">
      <w:pPr>
        <w:pStyle w:val="NoSpacing"/>
        <w:rPr>
          <w:b/>
          <w:bCs/>
          <w:sz w:val="24"/>
          <w:szCs w:val="24"/>
          <w:lang w:eastAsia="en-GB"/>
        </w:rPr>
      </w:pPr>
      <w:r w:rsidRPr="00D25FF0">
        <w:rPr>
          <w:b/>
          <w:bCs/>
          <w:sz w:val="24"/>
          <w:szCs w:val="24"/>
          <w:lang w:eastAsia="en-GB"/>
        </w:rPr>
        <w:t>Swimming</w:t>
      </w:r>
    </w:p>
    <w:p w14:paraId="403BD3DF" w14:textId="108DF5BA" w:rsidR="00D25FF0" w:rsidRPr="00D25FF0" w:rsidRDefault="00483965" w:rsidP="00D25FF0">
      <w:pPr>
        <w:pStyle w:val="NoSpacing"/>
        <w:rPr>
          <w:sz w:val="24"/>
          <w:szCs w:val="24"/>
          <w:lang w:eastAsia="en-GB"/>
        </w:rPr>
      </w:pPr>
      <w:r w:rsidRPr="00D25FF0">
        <w:rPr>
          <w:sz w:val="24"/>
          <w:szCs w:val="24"/>
          <w:lang w:eastAsia="en-GB"/>
        </w:rPr>
        <w:t xml:space="preserve">Year 5 children go swimming once a week. The following kit should be brought to school in a plastic bag each Friday. </w:t>
      </w:r>
    </w:p>
    <w:p w14:paraId="026E57C2" w14:textId="77777777" w:rsidR="00676516" w:rsidRPr="00D25FF0" w:rsidRDefault="00676516" w:rsidP="00D25FF0">
      <w:pPr>
        <w:pStyle w:val="NoSpacing"/>
        <w:numPr>
          <w:ilvl w:val="0"/>
          <w:numId w:val="8"/>
        </w:numPr>
        <w:rPr>
          <w:sz w:val="24"/>
          <w:szCs w:val="24"/>
          <w:lang w:eastAsia="en-GB"/>
        </w:rPr>
      </w:pPr>
      <w:r w:rsidRPr="00D25FF0">
        <w:rPr>
          <w:sz w:val="24"/>
          <w:szCs w:val="24"/>
          <w:lang w:eastAsia="en-GB"/>
        </w:rPr>
        <w:t>Swimming Shorts (no long shorts, above the knee)</w:t>
      </w:r>
    </w:p>
    <w:p w14:paraId="5E296DC3" w14:textId="77777777" w:rsidR="00676516" w:rsidRPr="00D25FF0" w:rsidRDefault="00676516" w:rsidP="00D25FF0">
      <w:pPr>
        <w:pStyle w:val="NoSpacing"/>
        <w:numPr>
          <w:ilvl w:val="0"/>
          <w:numId w:val="8"/>
        </w:numPr>
        <w:rPr>
          <w:sz w:val="24"/>
          <w:szCs w:val="24"/>
          <w:lang w:eastAsia="en-GB"/>
        </w:rPr>
      </w:pPr>
      <w:r w:rsidRPr="00D25FF0">
        <w:rPr>
          <w:sz w:val="24"/>
          <w:szCs w:val="24"/>
          <w:lang w:eastAsia="en-GB"/>
        </w:rPr>
        <w:t>One-Piece Swimming Costume</w:t>
      </w:r>
    </w:p>
    <w:p w14:paraId="7664CC32" w14:textId="77777777" w:rsidR="00676516" w:rsidRPr="00D25FF0" w:rsidRDefault="00676516" w:rsidP="00D25FF0">
      <w:pPr>
        <w:pStyle w:val="NoSpacing"/>
        <w:numPr>
          <w:ilvl w:val="0"/>
          <w:numId w:val="8"/>
        </w:numPr>
        <w:rPr>
          <w:sz w:val="24"/>
          <w:szCs w:val="24"/>
          <w:lang w:eastAsia="en-GB"/>
        </w:rPr>
      </w:pPr>
      <w:r w:rsidRPr="00D25FF0">
        <w:rPr>
          <w:sz w:val="24"/>
          <w:szCs w:val="24"/>
          <w:lang w:eastAsia="en-GB"/>
        </w:rPr>
        <w:t>Towel</w:t>
      </w:r>
    </w:p>
    <w:p w14:paraId="13FAA2C3" w14:textId="77777777" w:rsidR="00676516" w:rsidRPr="00D25FF0" w:rsidRDefault="00676516" w:rsidP="00D25FF0">
      <w:pPr>
        <w:pStyle w:val="NoSpacing"/>
        <w:numPr>
          <w:ilvl w:val="0"/>
          <w:numId w:val="8"/>
        </w:numPr>
        <w:rPr>
          <w:sz w:val="24"/>
          <w:szCs w:val="24"/>
          <w:lang w:eastAsia="en-GB"/>
        </w:rPr>
      </w:pPr>
      <w:r w:rsidRPr="00D25FF0">
        <w:rPr>
          <w:sz w:val="24"/>
          <w:szCs w:val="24"/>
          <w:lang w:eastAsia="en-GB"/>
        </w:rPr>
        <w:t>Bag for Wet Items</w:t>
      </w:r>
    </w:p>
    <w:p w14:paraId="1142CB6A" w14:textId="77777777" w:rsidR="00676516" w:rsidRPr="00D25FF0" w:rsidRDefault="00676516" w:rsidP="00D25FF0">
      <w:pPr>
        <w:pStyle w:val="NoSpacing"/>
        <w:numPr>
          <w:ilvl w:val="0"/>
          <w:numId w:val="8"/>
        </w:numPr>
        <w:rPr>
          <w:sz w:val="24"/>
          <w:szCs w:val="24"/>
          <w:lang w:eastAsia="en-GB"/>
        </w:rPr>
      </w:pPr>
      <w:r w:rsidRPr="00D25FF0">
        <w:rPr>
          <w:sz w:val="24"/>
          <w:szCs w:val="24"/>
          <w:lang w:eastAsia="en-GB"/>
        </w:rPr>
        <w:t>Long Hair Must Be Tied Back</w:t>
      </w:r>
    </w:p>
    <w:p w14:paraId="508E9280" w14:textId="65205CFE" w:rsidR="000B3DDA" w:rsidRPr="00D25FF0" w:rsidRDefault="00676516" w:rsidP="00D25FF0">
      <w:pPr>
        <w:pStyle w:val="NoSpacing"/>
        <w:numPr>
          <w:ilvl w:val="0"/>
          <w:numId w:val="8"/>
        </w:numPr>
        <w:rPr>
          <w:sz w:val="24"/>
          <w:szCs w:val="24"/>
          <w:lang w:eastAsia="en-GB"/>
        </w:rPr>
      </w:pPr>
      <w:r w:rsidRPr="00D25FF0">
        <w:rPr>
          <w:sz w:val="24"/>
          <w:szCs w:val="24"/>
          <w:lang w:eastAsia="en-GB"/>
        </w:rPr>
        <w:t>Jewellery Must Be Removed</w:t>
      </w:r>
    </w:p>
    <w:p w14:paraId="3FB80A26" w14:textId="31E76284" w:rsidR="00F3042B" w:rsidRPr="00D25FF0" w:rsidRDefault="000B3DDA" w:rsidP="00D25FF0">
      <w:pPr>
        <w:pStyle w:val="NoSpacing"/>
        <w:numPr>
          <w:ilvl w:val="0"/>
          <w:numId w:val="8"/>
        </w:numPr>
        <w:rPr>
          <w:sz w:val="24"/>
          <w:szCs w:val="24"/>
          <w:lang w:eastAsia="en-GB"/>
        </w:rPr>
      </w:pPr>
      <w:r w:rsidRPr="00D25FF0">
        <w:rPr>
          <w:sz w:val="24"/>
          <w:szCs w:val="24"/>
          <w:lang w:eastAsia="en-GB"/>
        </w:rPr>
        <w:lastRenderedPageBreak/>
        <w:t>Deod</w:t>
      </w:r>
      <w:r w:rsidR="00D24E85" w:rsidRPr="00D25FF0">
        <w:rPr>
          <w:sz w:val="24"/>
          <w:szCs w:val="24"/>
          <w:lang w:eastAsia="en-GB"/>
        </w:rPr>
        <w:t>orant, talc and hair products are not permitted.</w:t>
      </w:r>
    </w:p>
    <w:p w14:paraId="15847296" w14:textId="77777777" w:rsidR="00D25FF0" w:rsidRPr="00D25FF0" w:rsidRDefault="00D25FF0" w:rsidP="00D25FF0">
      <w:pPr>
        <w:pStyle w:val="NoSpacing"/>
        <w:rPr>
          <w:sz w:val="24"/>
          <w:szCs w:val="24"/>
          <w:lang w:eastAsia="en-GB"/>
        </w:rPr>
      </w:pPr>
    </w:p>
    <w:p w14:paraId="5B4AADE9" w14:textId="366A5575" w:rsidR="00F3042B" w:rsidRPr="00D25FF0" w:rsidRDefault="00F3042B" w:rsidP="00D25FF0">
      <w:pPr>
        <w:pStyle w:val="NoSpacing"/>
        <w:rPr>
          <w:sz w:val="24"/>
          <w:szCs w:val="24"/>
          <w:lang w:eastAsia="en-GB"/>
        </w:rPr>
      </w:pPr>
      <w:r w:rsidRPr="00D25FF0">
        <w:rPr>
          <w:b/>
          <w:bCs/>
          <w:sz w:val="24"/>
          <w:szCs w:val="24"/>
          <w:lang w:eastAsia="en-GB"/>
        </w:rPr>
        <w:t>Restricted Items</w:t>
      </w:r>
    </w:p>
    <w:p w14:paraId="5AFE9C49" w14:textId="77777777" w:rsidR="00F3042B" w:rsidRPr="00D25FF0" w:rsidRDefault="00F3042B" w:rsidP="00D25FF0">
      <w:pPr>
        <w:pStyle w:val="NoSpacing"/>
        <w:rPr>
          <w:sz w:val="24"/>
          <w:szCs w:val="24"/>
          <w:lang w:eastAsia="en-GB"/>
        </w:rPr>
      </w:pPr>
      <w:r w:rsidRPr="00D25FF0">
        <w:rPr>
          <w:sz w:val="24"/>
          <w:szCs w:val="24"/>
          <w:lang w:eastAsia="en-GB"/>
        </w:rPr>
        <w:t>The following items are not allowed to be worn in school. If pupils are wearing any of these items, they will be asked to remove them and parents contacted.</w:t>
      </w:r>
    </w:p>
    <w:p w14:paraId="74BE71C9" w14:textId="77777777" w:rsidR="00F3042B" w:rsidRPr="00D25FF0" w:rsidRDefault="00F3042B" w:rsidP="00D25FF0">
      <w:pPr>
        <w:pStyle w:val="NoSpacing"/>
        <w:numPr>
          <w:ilvl w:val="0"/>
          <w:numId w:val="9"/>
        </w:numPr>
        <w:rPr>
          <w:sz w:val="24"/>
          <w:szCs w:val="24"/>
          <w:lang w:eastAsia="en-GB"/>
        </w:rPr>
      </w:pPr>
      <w:r w:rsidRPr="00D25FF0">
        <w:rPr>
          <w:sz w:val="24"/>
          <w:szCs w:val="24"/>
          <w:lang w:eastAsia="en-GB"/>
        </w:rPr>
        <w:t>Football (or other sports), or branded sports shirts for PE</w:t>
      </w:r>
    </w:p>
    <w:p w14:paraId="492020FB" w14:textId="77777777" w:rsidR="00F3042B" w:rsidRPr="00D25FF0" w:rsidRDefault="00F3042B" w:rsidP="00D25FF0">
      <w:pPr>
        <w:pStyle w:val="NoSpacing"/>
        <w:numPr>
          <w:ilvl w:val="0"/>
          <w:numId w:val="9"/>
        </w:numPr>
        <w:rPr>
          <w:sz w:val="24"/>
          <w:szCs w:val="24"/>
          <w:lang w:eastAsia="en-GB"/>
        </w:rPr>
      </w:pPr>
      <w:r w:rsidRPr="00D25FF0">
        <w:rPr>
          <w:sz w:val="24"/>
          <w:szCs w:val="24"/>
          <w:lang w:eastAsia="en-GB"/>
        </w:rPr>
        <w:t>T-Shirts, tracksuit tops and hoodies for normal school uniform (unless a leavers’ hoodie)</w:t>
      </w:r>
    </w:p>
    <w:p w14:paraId="709E2BDA" w14:textId="77777777" w:rsidR="00F3042B" w:rsidRPr="00D25FF0" w:rsidRDefault="00F3042B" w:rsidP="00D25FF0">
      <w:pPr>
        <w:pStyle w:val="NoSpacing"/>
        <w:numPr>
          <w:ilvl w:val="0"/>
          <w:numId w:val="9"/>
        </w:numPr>
        <w:rPr>
          <w:sz w:val="24"/>
          <w:szCs w:val="24"/>
          <w:lang w:eastAsia="en-GB"/>
        </w:rPr>
      </w:pPr>
      <w:r w:rsidRPr="00D25FF0">
        <w:rPr>
          <w:sz w:val="24"/>
          <w:szCs w:val="24"/>
          <w:lang w:eastAsia="en-GB"/>
        </w:rPr>
        <w:t>‘Pretend or transfer’ tattoos</w:t>
      </w:r>
    </w:p>
    <w:p w14:paraId="7F052EE5" w14:textId="77777777" w:rsidR="00F3042B" w:rsidRPr="00D25FF0" w:rsidRDefault="00F3042B" w:rsidP="00D25FF0">
      <w:pPr>
        <w:pStyle w:val="NoSpacing"/>
        <w:numPr>
          <w:ilvl w:val="0"/>
          <w:numId w:val="9"/>
        </w:numPr>
        <w:rPr>
          <w:sz w:val="24"/>
          <w:szCs w:val="24"/>
          <w:lang w:eastAsia="en-GB"/>
        </w:rPr>
      </w:pPr>
      <w:r w:rsidRPr="00D25FF0">
        <w:rPr>
          <w:sz w:val="24"/>
          <w:szCs w:val="24"/>
          <w:lang w:eastAsia="en-GB"/>
        </w:rPr>
        <w:t>Nail varnish or false nails on fingers or toes</w:t>
      </w:r>
    </w:p>
    <w:p w14:paraId="04E50C31" w14:textId="77777777" w:rsidR="00F3042B" w:rsidRPr="00D25FF0" w:rsidRDefault="00F3042B" w:rsidP="00D25FF0">
      <w:pPr>
        <w:pStyle w:val="NoSpacing"/>
        <w:numPr>
          <w:ilvl w:val="0"/>
          <w:numId w:val="9"/>
        </w:numPr>
        <w:rPr>
          <w:sz w:val="24"/>
          <w:szCs w:val="24"/>
          <w:lang w:eastAsia="en-GB"/>
        </w:rPr>
      </w:pPr>
      <w:r w:rsidRPr="00D25FF0">
        <w:rPr>
          <w:sz w:val="24"/>
          <w:szCs w:val="24"/>
          <w:lang w:eastAsia="en-GB"/>
        </w:rPr>
        <w:t>Make-up of any kind</w:t>
      </w:r>
    </w:p>
    <w:p w14:paraId="62117729" w14:textId="77777777" w:rsidR="00F3042B" w:rsidRPr="00D25FF0" w:rsidRDefault="00F3042B" w:rsidP="00D25FF0">
      <w:pPr>
        <w:pStyle w:val="NoSpacing"/>
        <w:numPr>
          <w:ilvl w:val="0"/>
          <w:numId w:val="9"/>
        </w:numPr>
        <w:rPr>
          <w:sz w:val="24"/>
          <w:szCs w:val="24"/>
          <w:lang w:eastAsia="en-GB"/>
        </w:rPr>
      </w:pPr>
      <w:r w:rsidRPr="00D25FF0">
        <w:rPr>
          <w:sz w:val="24"/>
          <w:szCs w:val="24"/>
          <w:lang w:eastAsia="en-GB"/>
        </w:rPr>
        <w:t>Open-toed shoes, sandals or flip flops</w:t>
      </w:r>
    </w:p>
    <w:p w14:paraId="6F0D65E1" w14:textId="77777777" w:rsidR="00D25FF0" w:rsidRPr="00D25FF0" w:rsidRDefault="00D25FF0" w:rsidP="00D25FF0">
      <w:pPr>
        <w:pStyle w:val="NoSpacing"/>
        <w:rPr>
          <w:sz w:val="24"/>
          <w:szCs w:val="24"/>
          <w:lang w:eastAsia="en-GB"/>
        </w:rPr>
      </w:pPr>
    </w:p>
    <w:p w14:paraId="5315450C" w14:textId="77777777" w:rsidR="00F3042B" w:rsidRPr="00D25FF0" w:rsidRDefault="00F3042B" w:rsidP="00D25FF0">
      <w:pPr>
        <w:pStyle w:val="NoSpacing"/>
        <w:rPr>
          <w:sz w:val="24"/>
          <w:szCs w:val="24"/>
          <w:lang w:eastAsia="en-GB"/>
        </w:rPr>
      </w:pPr>
      <w:r w:rsidRPr="00D25FF0">
        <w:rPr>
          <w:b/>
          <w:bCs/>
          <w:sz w:val="24"/>
          <w:szCs w:val="24"/>
          <w:lang w:eastAsia="en-GB"/>
        </w:rPr>
        <w:t>Jewellery</w:t>
      </w:r>
    </w:p>
    <w:p w14:paraId="7206BF70" w14:textId="77777777" w:rsidR="00F3042B" w:rsidRPr="00D25FF0" w:rsidRDefault="00F3042B" w:rsidP="00D25FF0">
      <w:pPr>
        <w:pStyle w:val="NoSpacing"/>
        <w:numPr>
          <w:ilvl w:val="0"/>
          <w:numId w:val="10"/>
        </w:numPr>
        <w:rPr>
          <w:sz w:val="24"/>
          <w:szCs w:val="24"/>
          <w:lang w:eastAsia="en-GB"/>
        </w:rPr>
      </w:pPr>
      <w:r w:rsidRPr="00D25FF0">
        <w:rPr>
          <w:sz w:val="24"/>
          <w:szCs w:val="24"/>
          <w:lang w:eastAsia="en-GB"/>
        </w:rPr>
        <w:t>Pupils may wear one small pair of stud earrings, but these must be able to be removed independently for PE. Any piercings must be done at the start of the summer holidays so that they have time to heal over the 6 weeks break</w:t>
      </w:r>
    </w:p>
    <w:p w14:paraId="07EB22FA" w14:textId="4325CA1D" w:rsidR="00F3042B" w:rsidRPr="00D25FF0" w:rsidRDefault="00F3042B" w:rsidP="00D25FF0">
      <w:pPr>
        <w:pStyle w:val="NoSpacing"/>
        <w:numPr>
          <w:ilvl w:val="0"/>
          <w:numId w:val="10"/>
        </w:numPr>
        <w:rPr>
          <w:sz w:val="24"/>
          <w:szCs w:val="24"/>
          <w:lang w:eastAsia="en-GB"/>
        </w:rPr>
      </w:pPr>
      <w:r w:rsidRPr="00D25FF0">
        <w:rPr>
          <w:sz w:val="24"/>
          <w:szCs w:val="24"/>
          <w:lang w:eastAsia="en-GB"/>
        </w:rPr>
        <w:t>Sensible and safe watches can be worn in school, – no smart watches – but are worn at the owner’s risk</w:t>
      </w:r>
      <w:r w:rsidR="00AA5693" w:rsidRPr="00D25FF0">
        <w:rPr>
          <w:sz w:val="24"/>
          <w:szCs w:val="24"/>
          <w:lang w:eastAsia="en-GB"/>
        </w:rPr>
        <w:t xml:space="preserve">. </w:t>
      </w:r>
      <w:r w:rsidR="00D25FF0" w:rsidRPr="00D25FF0">
        <w:rPr>
          <w:sz w:val="24"/>
          <w:szCs w:val="24"/>
        </w:rPr>
        <w:t>Unsuitable toy type watches or smart watches should not be worn in school.</w:t>
      </w:r>
    </w:p>
    <w:p w14:paraId="537CCE12" w14:textId="47B4DD2C" w:rsidR="00D25FF0" w:rsidRPr="00D25FF0" w:rsidRDefault="00D25FF0" w:rsidP="00D25FF0">
      <w:pPr>
        <w:pStyle w:val="NoSpacing"/>
        <w:numPr>
          <w:ilvl w:val="0"/>
          <w:numId w:val="10"/>
        </w:numPr>
        <w:rPr>
          <w:sz w:val="24"/>
          <w:szCs w:val="24"/>
          <w:lang w:eastAsia="en-GB"/>
        </w:rPr>
      </w:pPr>
      <w:r w:rsidRPr="00D25FF0">
        <w:rPr>
          <w:sz w:val="24"/>
          <w:szCs w:val="24"/>
        </w:rPr>
        <w:t xml:space="preserve">Pupils with long hair should have it tied back for school to stop it getting in the way during lessons and to minimise the risk of catching headlice. Hair should be tied back with a plain bobble or </w:t>
      </w:r>
      <w:proofErr w:type="gramStart"/>
      <w:r w:rsidRPr="00D25FF0">
        <w:rPr>
          <w:sz w:val="24"/>
          <w:szCs w:val="24"/>
        </w:rPr>
        <w:t>headband,</w:t>
      </w:r>
      <w:proofErr w:type="gramEnd"/>
      <w:r w:rsidRPr="00D25FF0">
        <w:rPr>
          <w:sz w:val="24"/>
          <w:szCs w:val="24"/>
        </w:rPr>
        <w:t xml:space="preserve"> high fashion hair accessories are not part of our uniform and should not be worn.</w:t>
      </w:r>
    </w:p>
    <w:p w14:paraId="1DE58691" w14:textId="77777777" w:rsidR="0046799E" w:rsidRDefault="0046799E">
      <w:pPr>
        <w:rPr>
          <w:b/>
          <w:bCs/>
        </w:rPr>
      </w:pPr>
    </w:p>
    <w:p w14:paraId="7D7C6E43" w14:textId="77777777" w:rsidR="0046799E" w:rsidRPr="0046799E" w:rsidRDefault="0046799E">
      <w:pPr>
        <w:rPr>
          <w:b/>
          <w:bCs/>
        </w:rPr>
      </w:pPr>
    </w:p>
    <w:p w14:paraId="7F705457" w14:textId="77777777" w:rsidR="00A705C5" w:rsidRDefault="00A705C5"/>
    <w:tbl>
      <w:tblPr>
        <w:tblStyle w:val="TableGrid"/>
        <w:tblW w:w="0" w:type="auto"/>
        <w:tblLook w:val="04A0" w:firstRow="1" w:lastRow="0" w:firstColumn="1" w:lastColumn="0" w:noHBand="0" w:noVBand="1"/>
      </w:tblPr>
      <w:tblGrid>
        <w:gridCol w:w="1555"/>
        <w:gridCol w:w="4935"/>
        <w:gridCol w:w="3246"/>
      </w:tblGrid>
      <w:tr w:rsidR="00CF20E8" w14:paraId="18D30FF7" w14:textId="77777777" w:rsidTr="000D55B4">
        <w:tc>
          <w:tcPr>
            <w:tcW w:w="1555" w:type="dxa"/>
          </w:tcPr>
          <w:p w14:paraId="35BEDD84" w14:textId="77777777" w:rsidR="00CF20E8" w:rsidRDefault="00CF20E8" w:rsidP="000D55B4">
            <w:pPr>
              <w:rPr>
                <w:b/>
              </w:rPr>
            </w:pPr>
            <w:r>
              <w:rPr>
                <w:b/>
              </w:rPr>
              <w:t xml:space="preserve">Review Date </w:t>
            </w:r>
          </w:p>
        </w:tc>
        <w:tc>
          <w:tcPr>
            <w:tcW w:w="4935" w:type="dxa"/>
          </w:tcPr>
          <w:p w14:paraId="7644D31D" w14:textId="77777777" w:rsidR="00CF20E8" w:rsidRDefault="00CF20E8" w:rsidP="000D55B4">
            <w:pPr>
              <w:rPr>
                <w:b/>
              </w:rPr>
            </w:pPr>
            <w:r>
              <w:rPr>
                <w:b/>
              </w:rPr>
              <w:t xml:space="preserve">Changes </w:t>
            </w:r>
          </w:p>
        </w:tc>
        <w:tc>
          <w:tcPr>
            <w:tcW w:w="3246" w:type="dxa"/>
          </w:tcPr>
          <w:p w14:paraId="4963E849" w14:textId="77777777" w:rsidR="00CF20E8" w:rsidRDefault="00CF20E8" w:rsidP="000D55B4">
            <w:pPr>
              <w:rPr>
                <w:b/>
              </w:rPr>
            </w:pPr>
            <w:r>
              <w:rPr>
                <w:b/>
              </w:rPr>
              <w:t>Staff</w:t>
            </w:r>
          </w:p>
        </w:tc>
      </w:tr>
      <w:tr w:rsidR="00CF20E8" w14:paraId="167143DF" w14:textId="77777777" w:rsidTr="000D55B4">
        <w:tc>
          <w:tcPr>
            <w:tcW w:w="1555" w:type="dxa"/>
          </w:tcPr>
          <w:p w14:paraId="7418293B" w14:textId="4A2DF2DE" w:rsidR="00CF20E8" w:rsidRDefault="00CF20E8" w:rsidP="000D55B4">
            <w:pPr>
              <w:rPr>
                <w:b/>
              </w:rPr>
            </w:pPr>
            <w:r>
              <w:rPr>
                <w:b/>
              </w:rPr>
              <w:t>V1 Sept 202</w:t>
            </w:r>
            <w:r w:rsidR="0046799E">
              <w:rPr>
                <w:b/>
              </w:rPr>
              <w:t>5</w:t>
            </w:r>
          </w:p>
        </w:tc>
        <w:tc>
          <w:tcPr>
            <w:tcW w:w="4935" w:type="dxa"/>
          </w:tcPr>
          <w:p w14:paraId="5DF2A69B" w14:textId="16C634AC" w:rsidR="00CF20E8" w:rsidRDefault="0046799E" w:rsidP="000D55B4">
            <w:pPr>
              <w:rPr>
                <w:b/>
              </w:rPr>
            </w:pPr>
            <w:r>
              <w:rPr>
                <w:b/>
              </w:rPr>
              <w:t xml:space="preserve">New Policy </w:t>
            </w:r>
          </w:p>
        </w:tc>
        <w:tc>
          <w:tcPr>
            <w:tcW w:w="3246" w:type="dxa"/>
          </w:tcPr>
          <w:p w14:paraId="40EE70FC" w14:textId="6692F210" w:rsidR="00CF20E8" w:rsidRDefault="0046799E" w:rsidP="000D55B4">
            <w:pPr>
              <w:rPr>
                <w:b/>
              </w:rPr>
            </w:pPr>
            <w:r>
              <w:rPr>
                <w:b/>
              </w:rPr>
              <w:t>Luke Oldroyd</w:t>
            </w:r>
            <w:r w:rsidR="00CF20E8">
              <w:rPr>
                <w:b/>
              </w:rPr>
              <w:t xml:space="preserve"> HT </w:t>
            </w:r>
          </w:p>
        </w:tc>
      </w:tr>
      <w:tr w:rsidR="00CF20E8" w14:paraId="650C79A8" w14:textId="77777777" w:rsidTr="000D55B4">
        <w:tc>
          <w:tcPr>
            <w:tcW w:w="1555" w:type="dxa"/>
          </w:tcPr>
          <w:p w14:paraId="12459110" w14:textId="5E4B4A52" w:rsidR="00CF20E8" w:rsidRDefault="00CF20E8" w:rsidP="000D55B4">
            <w:pPr>
              <w:rPr>
                <w:b/>
              </w:rPr>
            </w:pPr>
          </w:p>
        </w:tc>
        <w:tc>
          <w:tcPr>
            <w:tcW w:w="4935" w:type="dxa"/>
          </w:tcPr>
          <w:p w14:paraId="11DADE7E" w14:textId="54911E7B" w:rsidR="00CF20E8" w:rsidRDefault="00CF20E8" w:rsidP="000D55B4">
            <w:pPr>
              <w:rPr>
                <w:b/>
              </w:rPr>
            </w:pPr>
          </w:p>
        </w:tc>
        <w:tc>
          <w:tcPr>
            <w:tcW w:w="3246" w:type="dxa"/>
          </w:tcPr>
          <w:p w14:paraId="14964CC9" w14:textId="299F050A" w:rsidR="00CF20E8" w:rsidRDefault="00CF20E8" w:rsidP="000D55B4">
            <w:pPr>
              <w:rPr>
                <w:b/>
              </w:rPr>
            </w:pPr>
          </w:p>
        </w:tc>
      </w:tr>
      <w:tr w:rsidR="00CF20E8" w14:paraId="72ECF76F" w14:textId="77777777" w:rsidTr="000D55B4">
        <w:tc>
          <w:tcPr>
            <w:tcW w:w="1555" w:type="dxa"/>
          </w:tcPr>
          <w:p w14:paraId="2AA41C8A" w14:textId="52080F71" w:rsidR="00CF20E8" w:rsidRDefault="00CF20E8" w:rsidP="000D55B4">
            <w:pPr>
              <w:rPr>
                <w:b/>
              </w:rPr>
            </w:pPr>
          </w:p>
        </w:tc>
        <w:tc>
          <w:tcPr>
            <w:tcW w:w="4935" w:type="dxa"/>
          </w:tcPr>
          <w:p w14:paraId="74E7B34B" w14:textId="043A7786" w:rsidR="00CF20E8" w:rsidRDefault="00CF20E8" w:rsidP="000D55B4">
            <w:pPr>
              <w:rPr>
                <w:b/>
              </w:rPr>
            </w:pPr>
          </w:p>
        </w:tc>
        <w:tc>
          <w:tcPr>
            <w:tcW w:w="3246" w:type="dxa"/>
          </w:tcPr>
          <w:p w14:paraId="77D64A4A" w14:textId="096F0C60" w:rsidR="00CF20E8" w:rsidRDefault="00CF20E8" w:rsidP="000D55B4">
            <w:pPr>
              <w:rPr>
                <w:b/>
              </w:rPr>
            </w:pPr>
          </w:p>
        </w:tc>
      </w:tr>
      <w:tr w:rsidR="00CF20E8" w14:paraId="6983BBA2" w14:textId="77777777" w:rsidTr="000D55B4">
        <w:tc>
          <w:tcPr>
            <w:tcW w:w="1555" w:type="dxa"/>
          </w:tcPr>
          <w:p w14:paraId="07DD5596" w14:textId="70676559" w:rsidR="00CF20E8" w:rsidRDefault="00CF20E8" w:rsidP="000D55B4">
            <w:pPr>
              <w:rPr>
                <w:b/>
              </w:rPr>
            </w:pPr>
          </w:p>
        </w:tc>
        <w:tc>
          <w:tcPr>
            <w:tcW w:w="4935" w:type="dxa"/>
          </w:tcPr>
          <w:p w14:paraId="5129237F" w14:textId="77777777" w:rsidR="00CF20E8" w:rsidRDefault="00CF20E8" w:rsidP="000D55B4">
            <w:pPr>
              <w:rPr>
                <w:b/>
              </w:rPr>
            </w:pPr>
          </w:p>
        </w:tc>
        <w:tc>
          <w:tcPr>
            <w:tcW w:w="3246" w:type="dxa"/>
          </w:tcPr>
          <w:p w14:paraId="3243AE55" w14:textId="1A4551FF" w:rsidR="00CF20E8" w:rsidRDefault="00CF20E8" w:rsidP="000D55B4">
            <w:pPr>
              <w:rPr>
                <w:b/>
              </w:rPr>
            </w:pPr>
          </w:p>
        </w:tc>
      </w:tr>
    </w:tbl>
    <w:p w14:paraId="1CAD0C55" w14:textId="77777777" w:rsidR="00CF20E8" w:rsidRDefault="00CF20E8"/>
    <w:sectPr w:rsidR="00CF20E8" w:rsidSect="00CC7D66">
      <w:pgSz w:w="11906" w:h="16838"/>
      <w:pgMar w:top="1440" w:right="1080" w:bottom="1440" w:left="1080"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6531"/>
    <w:multiLevelType w:val="hybridMultilevel"/>
    <w:tmpl w:val="A6F81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95DED"/>
    <w:multiLevelType w:val="hybridMultilevel"/>
    <w:tmpl w:val="2D3A5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D25C71"/>
    <w:multiLevelType w:val="multilevel"/>
    <w:tmpl w:val="62D4F1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AC539FC"/>
    <w:multiLevelType w:val="hybridMultilevel"/>
    <w:tmpl w:val="6D386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7938C6"/>
    <w:multiLevelType w:val="multilevel"/>
    <w:tmpl w:val="7D689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946A4"/>
    <w:multiLevelType w:val="hybridMultilevel"/>
    <w:tmpl w:val="70C83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47E71"/>
    <w:multiLevelType w:val="hybridMultilevel"/>
    <w:tmpl w:val="1EBED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C4B7D"/>
    <w:multiLevelType w:val="multilevel"/>
    <w:tmpl w:val="91E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A4D2A"/>
    <w:multiLevelType w:val="multilevel"/>
    <w:tmpl w:val="2B98DE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9104D42"/>
    <w:multiLevelType w:val="multilevel"/>
    <w:tmpl w:val="49BE8E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9"/>
  </w:num>
  <w:num w:numId="3">
    <w:abstractNumId w:val="8"/>
  </w:num>
  <w:num w:numId="4">
    <w:abstractNumId w:val="7"/>
  </w:num>
  <w:num w:numId="5">
    <w:abstractNumId w:val="2"/>
  </w:num>
  <w:num w:numId="6">
    <w:abstractNumId w:val="0"/>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78"/>
    <w:rsid w:val="000B3DDA"/>
    <w:rsid w:val="0046799E"/>
    <w:rsid w:val="00483965"/>
    <w:rsid w:val="005248D6"/>
    <w:rsid w:val="00676516"/>
    <w:rsid w:val="006C7DD2"/>
    <w:rsid w:val="008822E0"/>
    <w:rsid w:val="009377E5"/>
    <w:rsid w:val="00A16673"/>
    <w:rsid w:val="00A46F0F"/>
    <w:rsid w:val="00A47DA6"/>
    <w:rsid w:val="00A705C5"/>
    <w:rsid w:val="00A74C1F"/>
    <w:rsid w:val="00AA243F"/>
    <w:rsid w:val="00AA5693"/>
    <w:rsid w:val="00B23B64"/>
    <w:rsid w:val="00B55478"/>
    <w:rsid w:val="00BA77FA"/>
    <w:rsid w:val="00C1208F"/>
    <w:rsid w:val="00C5288C"/>
    <w:rsid w:val="00CC7D66"/>
    <w:rsid w:val="00CF20E8"/>
    <w:rsid w:val="00D24E85"/>
    <w:rsid w:val="00D25FF0"/>
    <w:rsid w:val="00E10D46"/>
    <w:rsid w:val="00E12FFF"/>
    <w:rsid w:val="00F13641"/>
    <w:rsid w:val="00F3042B"/>
    <w:rsid w:val="00F90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594B"/>
  <w15:chartTrackingRefBased/>
  <w15:docId w15:val="{F814C696-3C51-4305-B133-4D55125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166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478"/>
    <w:pPr>
      <w:ind w:left="720"/>
      <w:contextualSpacing/>
    </w:pPr>
  </w:style>
  <w:style w:type="table" w:styleId="TableGrid">
    <w:name w:val="Table Grid"/>
    <w:basedOn w:val="TableNormal"/>
    <w:uiPriority w:val="39"/>
    <w:rsid w:val="0093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20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A16673"/>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A16673"/>
    <w:rPr>
      <w:b/>
      <w:bCs/>
    </w:rPr>
  </w:style>
  <w:style w:type="paragraph" w:styleId="NoSpacing">
    <w:name w:val="No Spacing"/>
    <w:uiPriority w:val="1"/>
    <w:qFormat/>
    <w:rsid w:val="00D25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69545">
      <w:bodyDiv w:val="1"/>
      <w:marLeft w:val="0"/>
      <w:marRight w:val="0"/>
      <w:marTop w:val="0"/>
      <w:marBottom w:val="0"/>
      <w:divBdr>
        <w:top w:val="none" w:sz="0" w:space="0" w:color="auto"/>
        <w:left w:val="none" w:sz="0" w:space="0" w:color="auto"/>
        <w:bottom w:val="none" w:sz="0" w:space="0" w:color="auto"/>
        <w:right w:val="none" w:sz="0" w:space="0" w:color="auto"/>
      </w:divBdr>
    </w:div>
    <w:div w:id="887952343">
      <w:bodyDiv w:val="1"/>
      <w:marLeft w:val="0"/>
      <w:marRight w:val="0"/>
      <w:marTop w:val="0"/>
      <w:marBottom w:val="0"/>
      <w:divBdr>
        <w:top w:val="none" w:sz="0" w:space="0" w:color="auto"/>
        <w:left w:val="none" w:sz="0" w:space="0" w:color="auto"/>
        <w:bottom w:val="none" w:sz="0" w:space="0" w:color="auto"/>
        <w:right w:val="none" w:sz="0" w:space="0" w:color="auto"/>
      </w:divBdr>
    </w:div>
    <w:div w:id="1017384780">
      <w:bodyDiv w:val="1"/>
      <w:marLeft w:val="0"/>
      <w:marRight w:val="0"/>
      <w:marTop w:val="0"/>
      <w:marBottom w:val="0"/>
      <w:divBdr>
        <w:top w:val="none" w:sz="0" w:space="0" w:color="auto"/>
        <w:left w:val="none" w:sz="0" w:space="0" w:color="auto"/>
        <w:bottom w:val="none" w:sz="0" w:space="0" w:color="auto"/>
        <w:right w:val="none" w:sz="0" w:space="0" w:color="auto"/>
      </w:divBdr>
    </w:div>
    <w:div w:id="1107963755">
      <w:bodyDiv w:val="1"/>
      <w:marLeft w:val="0"/>
      <w:marRight w:val="0"/>
      <w:marTop w:val="0"/>
      <w:marBottom w:val="0"/>
      <w:divBdr>
        <w:top w:val="none" w:sz="0" w:space="0" w:color="auto"/>
        <w:left w:val="none" w:sz="0" w:space="0" w:color="auto"/>
        <w:bottom w:val="none" w:sz="0" w:space="0" w:color="auto"/>
        <w:right w:val="none" w:sz="0" w:space="0" w:color="auto"/>
      </w:divBdr>
    </w:div>
    <w:div w:id="16165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0e6ba5-0d94-4b14-bf9a-8ed64db19bb7" xsi:nil="true"/>
    <lcf76f155ced4ddcb4097134ff3c332f xmlns="9743c527-f2aa-4141-9fac-53aaaf5177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2BBCD6A2A714C9D601CFA9FB40E58" ma:contentTypeVersion="13" ma:contentTypeDescription="Create a new document." ma:contentTypeScope="" ma:versionID="87274a1118c28b6580a65b81c1a1f4e0">
  <xsd:schema xmlns:xsd="http://www.w3.org/2001/XMLSchema" xmlns:xs="http://www.w3.org/2001/XMLSchema" xmlns:p="http://schemas.microsoft.com/office/2006/metadata/properties" xmlns:ns2="9743c527-f2aa-4141-9fac-53aaaf5177c9" xmlns:ns3="a10e6ba5-0d94-4b14-bf9a-8ed64db19bb7" targetNamespace="http://schemas.microsoft.com/office/2006/metadata/properties" ma:root="true" ma:fieldsID="c2c061faff279281526b34830949279a" ns2:_="" ns3:_="">
    <xsd:import namespace="9743c527-f2aa-4141-9fac-53aaaf5177c9"/>
    <xsd:import namespace="a10e6ba5-0d94-4b14-bf9a-8ed64db19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c527-f2aa-4141-9fac-53aaaf517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5f7880-1c6e-4cda-a76b-73594f3eb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e6ba5-0d94-4b14-bf9a-8ed64db19b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d909a1-2689-431a-bfb2-04ac3aa9ea9e}" ma:internalName="TaxCatchAll" ma:showField="CatchAllData" ma:web="a10e6ba5-0d94-4b14-bf9a-8ed64db19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456A2-9633-482A-97B2-EEFE706171FC}">
  <ds:schemaRefs>
    <ds:schemaRef ds:uri="http://schemas.microsoft.com/sharepoint/v3/contenttype/forms"/>
  </ds:schemaRefs>
</ds:datastoreItem>
</file>

<file path=customXml/itemProps2.xml><?xml version="1.0" encoding="utf-8"?>
<ds:datastoreItem xmlns:ds="http://schemas.openxmlformats.org/officeDocument/2006/customXml" ds:itemID="{9B8C540F-EB36-4790-945C-17BB5FF3680C}">
  <ds:schemaRefs>
    <ds:schemaRef ds:uri="http://schemas.microsoft.com/office/2006/metadata/properties"/>
    <ds:schemaRef ds:uri="http://schemas.microsoft.com/office/infopath/2007/PartnerControls"/>
    <ds:schemaRef ds:uri="a10e6ba5-0d94-4b14-bf9a-8ed64db19bb7"/>
    <ds:schemaRef ds:uri="9743c527-f2aa-4141-9fac-53aaaf5177c9"/>
  </ds:schemaRefs>
</ds:datastoreItem>
</file>

<file path=customXml/itemProps3.xml><?xml version="1.0" encoding="utf-8"?>
<ds:datastoreItem xmlns:ds="http://schemas.openxmlformats.org/officeDocument/2006/customXml" ds:itemID="{19CE66D2-C0CB-43A0-B659-2EEFAEA12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c527-f2aa-4141-9fac-53aaaf5177c9"/>
    <ds:schemaRef ds:uri="a10e6ba5-0d94-4b14-bf9a-8ed64db19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Dunderdale Smith</dc:creator>
  <cp:keywords/>
  <dc:description/>
  <cp:lastModifiedBy>Luke Oldroyd</cp:lastModifiedBy>
  <cp:revision>20</cp:revision>
  <cp:lastPrinted>2025-01-29T11:29:00Z</cp:lastPrinted>
  <dcterms:created xsi:type="dcterms:W3CDTF">2025-11-16T16:30:00Z</dcterms:created>
  <dcterms:modified xsi:type="dcterms:W3CDTF">2025-11-16T16:44:00Z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0x0101008042BBCD6A2A714C9D601CFA9FB40E58</vt:lpwstr>
  </property>
</Properties>
</file>